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ABADD" w14:textId="77777777" w:rsidR="00BC1525" w:rsidRDefault="00BC1525" w:rsidP="00BC1525">
      <w:pPr>
        <w:spacing w:after="0" w:line="240" w:lineRule="auto"/>
        <w:ind w:left="-284" w:right="-397"/>
        <w:rPr>
          <w:rFonts w:ascii="Times New Roman" w:eastAsia="Times New Roman" w:hAnsi="Times New Roman" w:cs="Times New Roman"/>
          <w:sz w:val="24"/>
          <w:szCs w:val="24"/>
          <w:lang w:val="sl-SI" w:eastAsia="sl-SI"/>
        </w:rPr>
      </w:pPr>
    </w:p>
    <w:p w14:paraId="651BEEC6" w14:textId="77777777" w:rsidR="00942464" w:rsidRDefault="00942464" w:rsidP="00572B50">
      <w:pPr>
        <w:spacing w:after="0"/>
        <w:ind w:right="10"/>
        <w:jc w:val="center"/>
        <w:rPr>
          <w:b/>
        </w:rPr>
      </w:pPr>
    </w:p>
    <w:p w14:paraId="295F8A93" w14:textId="42688E63" w:rsidR="00572B50" w:rsidRPr="00C6635F" w:rsidRDefault="00572B50" w:rsidP="00572B50">
      <w:pPr>
        <w:spacing w:after="0"/>
        <w:ind w:right="10"/>
        <w:jc w:val="center"/>
        <w:rPr>
          <w:b/>
        </w:rPr>
      </w:pPr>
      <w:r w:rsidRPr="00C6635F">
        <w:rPr>
          <w:b/>
        </w:rPr>
        <w:t>DELOVNI INVALID</w:t>
      </w:r>
      <w:r>
        <w:rPr>
          <w:b/>
        </w:rPr>
        <w:t>I</w:t>
      </w:r>
      <w:r w:rsidRPr="00C6635F">
        <w:rPr>
          <w:b/>
        </w:rPr>
        <w:t xml:space="preserve"> II. KATEGORIJE PO DOLOČBI 129. ČLENA ZPIZ-92 </w:t>
      </w:r>
    </w:p>
    <w:p w14:paraId="5153FE85" w14:textId="77777777" w:rsidR="00572B50" w:rsidRPr="001B6D56" w:rsidRDefault="00572B50" w:rsidP="00572B50">
      <w:pPr>
        <w:spacing w:after="0"/>
        <w:ind w:left="52"/>
        <w:jc w:val="center"/>
      </w:pPr>
      <w:r w:rsidRPr="00C57CA6">
        <w:rPr>
          <w:b/>
        </w:rPr>
        <w:t xml:space="preserve"> </w:t>
      </w:r>
    </w:p>
    <w:p w14:paraId="1E581B58" w14:textId="55EE2F58" w:rsidR="00572B50" w:rsidRPr="00451D02" w:rsidRDefault="00572B50" w:rsidP="00572B50">
      <w:pPr>
        <w:pStyle w:val="Default"/>
        <w:spacing w:line="276" w:lineRule="auto"/>
        <w:jc w:val="both"/>
        <w:rPr>
          <w:rFonts w:cs="Arial"/>
          <w:sz w:val="20"/>
          <w:szCs w:val="20"/>
        </w:rPr>
      </w:pPr>
      <w:r w:rsidRPr="00451D02">
        <w:rPr>
          <w:sz w:val="20"/>
          <w:szCs w:val="20"/>
        </w:rPr>
        <w:t>V skladu z določbo 129. člena ZPIZ-92 ima pravico do nadomestila plače zaradi dela s skrajšanim delovnim</w:t>
      </w:r>
      <w:r>
        <w:rPr>
          <w:sz w:val="20"/>
          <w:szCs w:val="20"/>
        </w:rPr>
        <w:t xml:space="preserve"> </w:t>
      </w:r>
      <w:r w:rsidRPr="00451D02">
        <w:rPr>
          <w:sz w:val="20"/>
          <w:szCs w:val="20"/>
        </w:rPr>
        <w:t>časom delovni invalid II. kategorije, ki na podlagi priznane pravice do dela s skrajšanim delovnim časom</w:t>
      </w:r>
      <w:r>
        <w:rPr>
          <w:sz w:val="20"/>
          <w:szCs w:val="20"/>
        </w:rPr>
        <w:t xml:space="preserve"> </w:t>
      </w:r>
      <w:r w:rsidRPr="00451D02">
        <w:rPr>
          <w:sz w:val="20"/>
          <w:szCs w:val="20"/>
        </w:rPr>
        <w:t>dela z delovnim časom, ki ustreza njegovi preostali delovni zmožnosti</w:t>
      </w:r>
      <w:r w:rsidRPr="00451D02">
        <w:rPr>
          <w:rFonts w:cs="Arial"/>
          <w:sz w:val="20"/>
          <w:szCs w:val="20"/>
        </w:rPr>
        <w:t>.</w:t>
      </w:r>
    </w:p>
    <w:p w14:paraId="351DCF71" w14:textId="48C9735F" w:rsidR="00572B50" w:rsidRDefault="00572B50" w:rsidP="00572B50">
      <w:pPr>
        <w:pStyle w:val="Default"/>
        <w:spacing w:line="276" w:lineRule="auto"/>
        <w:jc w:val="both"/>
        <w:rPr>
          <w:sz w:val="20"/>
          <w:szCs w:val="20"/>
        </w:rPr>
      </w:pPr>
      <w:r w:rsidRPr="00451D02">
        <w:rPr>
          <w:sz w:val="20"/>
          <w:szCs w:val="20"/>
        </w:rPr>
        <w:t xml:space="preserve">Nadomestilo plače zaradi dela s skrajšanim delovnim časom je </w:t>
      </w:r>
      <w:r>
        <w:rPr>
          <w:sz w:val="20"/>
          <w:szCs w:val="20"/>
        </w:rPr>
        <w:t xml:space="preserve">v skladu z določbo 131. člena ZPIZ-92 </w:t>
      </w:r>
      <w:r w:rsidRPr="00451D02">
        <w:rPr>
          <w:sz w:val="20"/>
          <w:szCs w:val="20"/>
        </w:rPr>
        <w:t>enako razliki med plačo, ki jo prejema</w:t>
      </w:r>
      <w:r>
        <w:rPr>
          <w:sz w:val="20"/>
          <w:szCs w:val="20"/>
        </w:rPr>
        <w:t xml:space="preserve"> </w:t>
      </w:r>
      <w:r w:rsidRPr="00451D02">
        <w:rPr>
          <w:sz w:val="20"/>
          <w:szCs w:val="20"/>
        </w:rPr>
        <w:t>zavarovanec s preostalo delovno zmožnostjo za krajši delovni čas od polnega</w:t>
      </w:r>
      <w:r w:rsidR="004F1DBC">
        <w:rPr>
          <w:sz w:val="20"/>
          <w:szCs w:val="20"/>
        </w:rPr>
        <w:t>,</w:t>
      </w:r>
      <w:r w:rsidRPr="00451D02">
        <w:rPr>
          <w:sz w:val="20"/>
          <w:szCs w:val="20"/>
        </w:rPr>
        <w:t xml:space="preserve"> in plačo, ki bi jo dobival, če bi</w:t>
      </w:r>
      <w:r>
        <w:rPr>
          <w:sz w:val="20"/>
          <w:szCs w:val="20"/>
        </w:rPr>
        <w:t xml:space="preserve"> </w:t>
      </w:r>
      <w:r w:rsidRPr="00451D02">
        <w:rPr>
          <w:sz w:val="20"/>
          <w:szCs w:val="20"/>
        </w:rPr>
        <w:t>opravljal isto delo s polnim delovnim časom</w:t>
      </w:r>
      <w:r>
        <w:rPr>
          <w:sz w:val="20"/>
          <w:szCs w:val="20"/>
        </w:rPr>
        <w:t xml:space="preserve">. Osnova za odmero nadomestila plače delovnemu invalidu II. kategorije invalidnosti je dejansko prejeta plača za ure dela v posameznem mesecu. </w:t>
      </w:r>
    </w:p>
    <w:p w14:paraId="53ABFF09" w14:textId="357302EE" w:rsidR="00572B50" w:rsidRDefault="00572B50" w:rsidP="00572B50">
      <w:pPr>
        <w:pStyle w:val="Default"/>
        <w:spacing w:line="276" w:lineRule="auto"/>
        <w:jc w:val="both"/>
        <w:rPr>
          <w:sz w:val="20"/>
          <w:szCs w:val="20"/>
        </w:rPr>
      </w:pPr>
      <w:r>
        <w:rPr>
          <w:sz w:val="20"/>
          <w:szCs w:val="20"/>
        </w:rPr>
        <w:t>N</w:t>
      </w:r>
      <w:r w:rsidRPr="00451D02">
        <w:rPr>
          <w:sz w:val="20"/>
          <w:szCs w:val="20"/>
        </w:rPr>
        <w:t xml:space="preserve">adomestilo </w:t>
      </w:r>
      <w:r>
        <w:rPr>
          <w:sz w:val="20"/>
          <w:szCs w:val="20"/>
        </w:rPr>
        <w:t xml:space="preserve">plače </w:t>
      </w:r>
      <w:r w:rsidRPr="00451D02">
        <w:rPr>
          <w:sz w:val="20"/>
          <w:szCs w:val="20"/>
        </w:rPr>
        <w:t>lahko znaša največ 50</w:t>
      </w:r>
      <w:r>
        <w:rPr>
          <w:sz w:val="20"/>
          <w:szCs w:val="20"/>
        </w:rPr>
        <w:t xml:space="preserve"> </w:t>
      </w:r>
      <w:r w:rsidRPr="00451D02">
        <w:rPr>
          <w:sz w:val="20"/>
          <w:szCs w:val="20"/>
        </w:rPr>
        <w:t>% najvišje</w:t>
      </w:r>
      <w:r>
        <w:rPr>
          <w:sz w:val="20"/>
          <w:szCs w:val="20"/>
        </w:rPr>
        <w:t xml:space="preserve"> </w:t>
      </w:r>
      <w:r w:rsidRPr="00451D02">
        <w:rPr>
          <w:sz w:val="20"/>
          <w:szCs w:val="20"/>
        </w:rPr>
        <w:t>pokojninske osnove.</w:t>
      </w:r>
      <w:r>
        <w:rPr>
          <w:sz w:val="20"/>
          <w:szCs w:val="20"/>
        </w:rPr>
        <w:t xml:space="preserve"> Z</w:t>
      </w:r>
      <w:r w:rsidRPr="007F06F4">
        <w:rPr>
          <w:sz w:val="20"/>
          <w:szCs w:val="20"/>
        </w:rPr>
        <w:t xml:space="preserve">avod </w:t>
      </w:r>
      <w:r>
        <w:rPr>
          <w:sz w:val="20"/>
          <w:szCs w:val="20"/>
        </w:rPr>
        <w:t xml:space="preserve">za pokojninsko in invalidsko zavarovanje Slovenije (v nadaljevanju zavod) </w:t>
      </w:r>
      <w:r w:rsidRPr="007F06F4">
        <w:rPr>
          <w:sz w:val="20"/>
          <w:szCs w:val="20"/>
        </w:rPr>
        <w:t xml:space="preserve">povrne </w:t>
      </w:r>
      <w:r>
        <w:rPr>
          <w:sz w:val="20"/>
          <w:szCs w:val="20"/>
        </w:rPr>
        <w:t>s</w:t>
      </w:r>
      <w:r w:rsidRPr="007F06F4">
        <w:rPr>
          <w:sz w:val="20"/>
          <w:szCs w:val="20"/>
        </w:rPr>
        <w:t>redstva organizacijam in delodajalcem na podlagi njihovega</w:t>
      </w:r>
      <w:r w:rsidR="00942464">
        <w:rPr>
          <w:sz w:val="20"/>
          <w:szCs w:val="20"/>
        </w:rPr>
        <w:t xml:space="preserve"> zahtevka po preteku vsakega </w:t>
      </w:r>
      <w:r w:rsidR="00E7686C">
        <w:rPr>
          <w:sz w:val="20"/>
          <w:szCs w:val="20"/>
        </w:rPr>
        <w:t>trimesečja</w:t>
      </w:r>
      <w:r w:rsidRPr="007F06F4">
        <w:rPr>
          <w:sz w:val="20"/>
          <w:szCs w:val="20"/>
        </w:rPr>
        <w:t>.</w:t>
      </w:r>
    </w:p>
    <w:p w14:paraId="0863E612" w14:textId="77777777" w:rsidR="00572B50" w:rsidRDefault="00572B50" w:rsidP="00572B50">
      <w:pPr>
        <w:pStyle w:val="Default"/>
        <w:spacing w:line="276" w:lineRule="auto"/>
        <w:jc w:val="both"/>
        <w:rPr>
          <w:sz w:val="20"/>
          <w:szCs w:val="20"/>
        </w:rPr>
      </w:pPr>
    </w:p>
    <w:p w14:paraId="7B7E064B" w14:textId="77777777" w:rsidR="00572B50" w:rsidRDefault="00572B50" w:rsidP="00572B50">
      <w:pPr>
        <w:pStyle w:val="Default"/>
        <w:spacing w:line="276" w:lineRule="auto"/>
        <w:jc w:val="both"/>
        <w:rPr>
          <w:sz w:val="20"/>
          <w:szCs w:val="20"/>
        </w:rPr>
      </w:pPr>
      <w:r w:rsidRPr="00572B50">
        <w:rPr>
          <w:sz w:val="20"/>
          <w:szCs w:val="20"/>
        </w:rPr>
        <w:t xml:space="preserve">PRAVICA DO NADOMESTILA </w:t>
      </w:r>
    </w:p>
    <w:p w14:paraId="2CC46F92" w14:textId="77777777" w:rsidR="00572B50" w:rsidRPr="00572B50" w:rsidRDefault="00572B50" w:rsidP="00572B50">
      <w:pPr>
        <w:pStyle w:val="Default"/>
        <w:spacing w:line="276" w:lineRule="auto"/>
        <w:jc w:val="both"/>
        <w:rPr>
          <w:sz w:val="20"/>
          <w:szCs w:val="20"/>
        </w:rPr>
      </w:pPr>
    </w:p>
    <w:p w14:paraId="06F9057D" w14:textId="4A0C5908" w:rsidR="00572B50" w:rsidRPr="00F17D24" w:rsidRDefault="00572B50" w:rsidP="00C22EBE">
      <w:pPr>
        <w:spacing w:after="0"/>
        <w:ind w:left="-5"/>
        <w:jc w:val="both"/>
      </w:pPr>
      <w:r>
        <w:t>Odločba o priznani</w:t>
      </w:r>
      <w:r w:rsidRPr="00F17D24">
        <w:t xml:space="preserve"> pravici do nadomestila plače zaradi dela s skrajšanim delovnim časom je podlaga za</w:t>
      </w:r>
      <w:r>
        <w:t xml:space="preserve"> povračilo izplačanega</w:t>
      </w:r>
      <w:r w:rsidRPr="00F17D24">
        <w:t xml:space="preserve"> nadomestila delodajalcu. V kolikor odločba ni izdana, oddaja eVloge preko BiZPIZ ni mogoča. Po prvem odstavku 119. člena ZPIZ-2 je uživalec pravic dolžan zavodu sporočiti podatke o spremembah okoliščin</w:t>
      </w:r>
      <w:r w:rsidR="00765CBB">
        <w:t>,</w:t>
      </w:r>
      <w:r w:rsidRPr="00F17D24">
        <w:t xml:space="preserve"> in sicer v osmih dneh od nastanka njihovih sprememb. V tem primeru je potrebno oddati </w:t>
      </w:r>
      <w:r w:rsidR="00765CBB">
        <w:t>v</w:t>
      </w:r>
      <w:r w:rsidRPr="00F17D24">
        <w:t xml:space="preserve">logo za izdajo odločbe o </w:t>
      </w:r>
      <w:r>
        <w:t xml:space="preserve">priznani </w:t>
      </w:r>
      <w:r w:rsidRPr="00F17D24">
        <w:t>pravici do nadomestila plače zaradi dela s skrajšanim delovnim časom</w:t>
      </w:r>
      <w:r w:rsidRPr="0011433E">
        <w:t>.</w:t>
      </w:r>
    </w:p>
    <w:p w14:paraId="1A5450E6" w14:textId="77777777" w:rsidR="00572B50" w:rsidRDefault="00572B50" w:rsidP="00572B50">
      <w:pPr>
        <w:pStyle w:val="Default"/>
        <w:spacing w:line="276" w:lineRule="auto"/>
        <w:jc w:val="both"/>
        <w:rPr>
          <w:sz w:val="20"/>
          <w:szCs w:val="20"/>
        </w:rPr>
      </w:pPr>
    </w:p>
    <w:p w14:paraId="2FB03BC8" w14:textId="09F4E5BB" w:rsidR="00006EEE" w:rsidRDefault="00006EEE" w:rsidP="00C22EBE">
      <w:pPr>
        <w:spacing w:after="0"/>
        <w:ind w:left="-5"/>
        <w:jc w:val="both"/>
      </w:pPr>
      <w:r>
        <w:t xml:space="preserve">Kadar delovni invalid ne prejema plače (bolniški stalež), temveč ustrezno nadomestilo po drugih predpisih (Zakon o zdravstvenem zavarovanju) ali je na čakanju na delo, mu </w:t>
      </w:r>
      <w:r w:rsidR="00E7686C">
        <w:t xml:space="preserve">na podlagi </w:t>
      </w:r>
      <w:r>
        <w:t>131. člen</w:t>
      </w:r>
      <w:r w:rsidR="00E7686C">
        <w:t>a</w:t>
      </w:r>
      <w:r>
        <w:t xml:space="preserve"> zakona za to obdobje ni mogoče na novo odmeriti nadomestila, temveč se mu izplačuje v urni vrednosti, ki mu je pripadalo glede na dejansko prejeto plačo neposredno pred nastopom bolniškega staleža ali čakanja na delo. Glede na dejstvo, da bolniški stalež ali čakanje na delo lahko </w:t>
      </w:r>
      <w:r w:rsidR="00E7686C">
        <w:t xml:space="preserve">trajata </w:t>
      </w:r>
      <w:r>
        <w:t>dlje časa, se ta urna vrednost lahko uskladi za odstotek, za katerega so se povečale plače v organizaciji.</w:t>
      </w:r>
    </w:p>
    <w:p w14:paraId="16F2324A" w14:textId="77777777" w:rsidR="00006EEE" w:rsidRPr="007F06F4" w:rsidRDefault="00006EEE" w:rsidP="00572B50">
      <w:pPr>
        <w:pStyle w:val="Default"/>
        <w:spacing w:line="276" w:lineRule="auto"/>
        <w:jc w:val="both"/>
        <w:rPr>
          <w:sz w:val="20"/>
          <w:szCs w:val="20"/>
        </w:rPr>
      </w:pPr>
    </w:p>
    <w:p w14:paraId="647FF10F" w14:textId="77777777" w:rsidR="00572B50" w:rsidRDefault="00572B50" w:rsidP="00572B50">
      <w:pPr>
        <w:pStyle w:val="Default"/>
        <w:spacing w:line="276" w:lineRule="auto"/>
        <w:jc w:val="both"/>
        <w:rPr>
          <w:sz w:val="20"/>
          <w:szCs w:val="20"/>
        </w:rPr>
      </w:pPr>
      <w:r w:rsidRPr="007F06F4">
        <w:rPr>
          <w:sz w:val="20"/>
          <w:szCs w:val="20"/>
        </w:rPr>
        <w:t>NAJVIŠJI ZNESEK NADOMESTILA</w:t>
      </w:r>
      <w:r>
        <w:rPr>
          <w:sz w:val="20"/>
          <w:szCs w:val="20"/>
        </w:rPr>
        <w:t xml:space="preserve"> </w:t>
      </w:r>
    </w:p>
    <w:p w14:paraId="1B4FC4C9" w14:textId="77777777" w:rsidR="00572B50" w:rsidRDefault="00572B50" w:rsidP="00572B50">
      <w:pPr>
        <w:pStyle w:val="Default"/>
        <w:spacing w:line="276" w:lineRule="auto"/>
        <w:jc w:val="both"/>
        <w:rPr>
          <w:sz w:val="20"/>
          <w:szCs w:val="20"/>
        </w:rPr>
      </w:pPr>
    </w:p>
    <w:p w14:paraId="6A4B1879" w14:textId="131DE8D7" w:rsidR="00572B50" w:rsidRPr="00942464" w:rsidRDefault="00572B50" w:rsidP="00572B50">
      <w:pPr>
        <w:pStyle w:val="Default"/>
        <w:spacing w:line="276" w:lineRule="auto"/>
        <w:jc w:val="both"/>
        <w:rPr>
          <w:sz w:val="20"/>
          <w:szCs w:val="20"/>
        </w:rPr>
      </w:pPr>
      <w:r w:rsidRPr="00604056">
        <w:rPr>
          <w:sz w:val="20"/>
          <w:szCs w:val="20"/>
        </w:rPr>
        <w:t>Kot najvišjo pokojninsko osnovo je potrebno upoštevati osnovo, ki je določena vsako leto na novo od 1. januarja dalje za tekoče leto</w:t>
      </w:r>
      <w:r w:rsidR="00E7686C">
        <w:rPr>
          <w:sz w:val="20"/>
          <w:szCs w:val="20"/>
        </w:rPr>
        <w:t>,</w:t>
      </w:r>
      <w:r w:rsidRPr="00604056">
        <w:rPr>
          <w:sz w:val="20"/>
          <w:szCs w:val="20"/>
        </w:rPr>
        <w:t xml:space="preserve"> in sicer </w:t>
      </w:r>
      <w:r w:rsidR="00E7686C">
        <w:rPr>
          <w:sz w:val="20"/>
          <w:szCs w:val="20"/>
        </w:rPr>
        <w:t xml:space="preserve">se </w:t>
      </w:r>
      <w:r w:rsidRPr="00604056">
        <w:rPr>
          <w:sz w:val="20"/>
          <w:szCs w:val="20"/>
        </w:rPr>
        <w:t>pri izračunu limita zneska nadomestila upošteva najvišja pokojninska osnova za pokojnine, odmerjene na podlagi tretjega odstavka 390. člena ZPIZ-2.</w:t>
      </w:r>
      <w:r>
        <w:rPr>
          <w:sz w:val="20"/>
          <w:szCs w:val="20"/>
        </w:rPr>
        <w:t xml:space="preserve"> </w:t>
      </w:r>
      <w:r w:rsidRPr="007F06F4">
        <w:rPr>
          <w:sz w:val="20"/>
          <w:szCs w:val="20"/>
        </w:rPr>
        <w:t>Najvišji znesek nadomestila (limit), ki se lahko refundira delodajalcu se vsako leto določi na novo</w:t>
      </w:r>
      <w:r w:rsidR="00765CBB">
        <w:rPr>
          <w:sz w:val="20"/>
          <w:szCs w:val="20"/>
        </w:rPr>
        <w:t>,</w:t>
      </w:r>
      <w:r w:rsidRPr="007F06F4">
        <w:rPr>
          <w:sz w:val="20"/>
          <w:szCs w:val="20"/>
        </w:rPr>
        <w:t xml:space="preserve"> in sicer po tem, ko</w:t>
      </w:r>
      <w:r>
        <w:rPr>
          <w:sz w:val="20"/>
          <w:szCs w:val="20"/>
        </w:rPr>
        <w:t xml:space="preserve"> je znana </w:t>
      </w:r>
      <w:r>
        <w:rPr>
          <w:rFonts w:eastAsiaTheme="minorHAnsi"/>
          <w:sz w:val="20"/>
          <w:szCs w:val="20"/>
          <w:lang w:eastAsia="en-US"/>
        </w:rPr>
        <w:t>n</w:t>
      </w:r>
      <w:r w:rsidRPr="00A05F83">
        <w:rPr>
          <w:rFonts w:eastAsiaTheme="minorHAnsi"/>
          <w:sz w:val="20"/>
          <w:szCs w:val="20"/>
          <w:lang w:eastAsia="en-US"/>
        </w:rPr>
        <w:t>ova višina količnika za izračun osnove (</w:t>
      </w:r>
      <w:r>
        <w:rPr>
          <w:rFonts w:eastAsiaTheme="minorHAnsi"/>
          <w:sz w:val="20"/>
          <w:szCs w:val="20"/>
          <w:lang w:eastAsia="en-US"/>
        </w:rPr>
        <w:t xml:space="preserve">količnik za </w:t>
      </w:r>
      <w:r w:rsidRPr="00A05F83">
        <w:rPr>
          <w:rFonts w:eastAsiaTheme="minorHAnsi"/>
          <w:sz w:val="20"/>
          <w:szCs w:val="20"/>
          <w:lang w:eastAsia="en-US"/>
        </w:rPr>
        <w:t xml:space="preserve">obrutenje), od katere se obračunavajo in plačujejo prispevki za obvezno zdravstveno zavarovanje od pokojnin in nadomestil iz invalidskega zavarovanja in ostalih prejemkov, ki jih izplačuje </w:t>
      </w:r>
      <w:r>
        <w:rPr>
          <w:rFonts w:eastAsiaTheme="minorHAnsi"/>
          <w:sz w:val="20"/>
          <w:szCs w:val="20"/>
          <w:lang w:eastAsia="en-US"/>
        </w:rPr>
        <w:t xml:space="preserve">zavod. </w:t>
      </w:r>
      <w:r w:rsidRPr="00AD114C">
        <w:rPr>
          <w:sz w:val="20"/>
          <w:szCs w:val="20"/>
        </w:rPr>
        <w:t>O najvišjem znesku nadomestila, ki se lahko refundira</w:t>
      </w:r>
      <w:r w:rsidR="00765CBB">
        <w:rPr>
          <w:sz w:val="20"/>
          <w:szCs w:val="20"/>
        </w:rPr>
        <w:t>,</w:t>
      </w:r>
      <w:r w:rsidRPr="00AD114C">
        <w:rPr>
          <w:sz w:val="20"/>
          <w:szCs w:val="20"/>
        </w:rPr>
        <w:t xml:space="preserve"> bodo delodajalci obveščeni vsako leto z dopisom po tem</w:t>
      </w:r>
      <w:r w:rsidR="00765CBB">
        <w:rPr>
          <w:sz w:val="20"/>
          <w:szCs w:val="20"/>
        </w:rPr>
        <w:t>,</w:t>
      </w:r>
      <w:r w:rsidRPr="00AD114C">
        <w:rPr>
          <w:sz w:val="20"/>
          <w:szCs w:val="20"/>
        </w:rPr>
        <w:t xml:space="preserve"> ko bodo znani vsi potrebni podatki. </w:t>
      </w:r>
    </w:p>
    <w:p w14:paraId="5DF6CD92" w14:textId="77777777" w:rsidR="00572B50" w:rsidRPr="00DA361A" w:rsidRDefault="00572B50" w:rsidP="00572B50">
      <w:pPr>
        <w:pStyle w:val="Default"/>
        <w:spacing w:line="276" w:lineRule="auto"/>
        <w:jc w:val="both"/>
        <w:rPr>
          <w:sz w:val="20"/>
          <w:szCs w:val="20"/>
        </w:rPr>
      </w:pPr>
      <w:r w:rsidRPr="00DA361A">
        <w:rPr>
          <w:sz w:val="20"/>
          <w:szCs w:val="20"/>
        </w:rPr>
        <w:lastRenderedPageBreak/>
        <w:t>POSLOVNA USPEŠNOST</w:t>
      </w:r>
    </w:p>
    <w:p w14:paraId="60393E4B" w14:textId="77777777" w:rsidR="00572B50" w:rsidRPr="00053A53" w:rsidRDefault="00572B50" w:rsidP="00572B50">
      <w:pPr>
        <w:pStyle w:val="Default"/>
        <w:spacing w:line="276" w:lineRule="auto"/>
        <w:jc w:val="both"/>
        <w:rPr>
          <w:b/>
          <w:sz w:val="20"/>
          <w:szCs w:val="20"/>
        </w:rPr>
      </w:pPr>
    </w:p>
    <w:p w14:paraId="0F179E70" w14:textId="2F8B792C" w:rsidR="00572B50" w:rsidRDefault="00572B50" w:rsidP="00572B50">
      <w:pPr>
        <w:pStyle w:val="Default"/>
        <w:spacing w:line="276" w:lineRule="auto"/>
        <w:jc w:val="both"/>
        <w:rPr>
          <w:sz w:val="20"/>
          <w:szCs w:val="20"/>
        </w:rPr>
      </w:pPr>
      <w:r>
        <w:rPr>
          <w:sz w:val="20"/>
          <w:szCs w:val="20"/>
        </w:rPr>
        <w:t xml:space="preserve">Nadomestilo plače </w:t>
      </w:r>
      <w:r w:rsidRPr="00451D02">
        <w:rPr>
          <w:sz w:val="20"/>
          <w:szCs w:val="20"/>
        </w:rPr>
        <w:t>zaradi dela s skrajšanim delovnim časom</w:t>
      </w:r>
      <w:r>
        <w:rPr>
          <w:sz w:val="20"/>
          <w:szCs w:val="20"/>
        </w:rPr>
        <w:t xml:space="preserve"> delovnemu invalidu II. kategorije invalidnost</w:t>
      </w:r>
      <w:r w:rsidR="00E7686C">
        <w:rPr>
          <w:sz w:val="20"/>
          <w:szCs w:val="20"/>
        </w:rPr>
        <w:t>i</w:t>
      </w:r>
      <w:r>
        <w:rPr>
          <w:sz w:val="20"/>
          <w:szCs w:val="20"/>
        </w:rPr>
        <w:t xml:space="preserve"> izplačujejo </w:t>
      </w:r>
      <w:r w:rsidRPr="00451D02">
        <w:rPr>
          <w:sz w:val="20"/>
          <w:szCs w:val="20"/>
        </w:rPr>
        <w:t xml:space="preserve">delodajalci </w:t>
      </w:r>
      <w:r>
        <w:rPr>
          <w:sz w:val="20"/>
          <w:szCs w:val="20"/>
        </w:rPr>
        <w:t xml:space="preserve">v skladu z </w:t>
      </w:r>
      <w:r w:rsidR="001E3815">
        <w:rPr>
          <w:sz w:val="20"/>
          <w:szCs w:val="20"/>
        </w:rPr>
        <w:t xml:space="preserve">drugim </w:t>
      </w:r>
      <w:r>
        <w:rPr>
          <w:sz w:val="20"/>
          <w:szCs w:val="20"/>
        </w:rPr>
        <w:t>odstavkom 139. člena ZPIZ-92</w:t>
      </w:r>
      <w:r w:rsidR="00E7686C">
        <w:rPr>
          <w:sz w:val="20"/>
          <w:szCs w:val="20"/>
        </w:rPr>
        <w:t>,</w:t>
      </w:r>
      <w:r>
        <w:rPr>
          <w:sz w:val="20"/>
          <w:szCs w:val="20"/>
        </w:rPr>
        <w:t xml:space="preserve"> in </w:t>
      </w:r>
      <w:r w:rsidRPr="00320CCF">
        <w:rPr>
          <w:sz w:val="20"/>
          <w:szCs w:val="20"/>
        </w:rPr>
        <w:t>sicer v mesečnem znesku skupaj s plačo.</w:t>
      </w:r>
      <w:r>
        <w:rPr>
          <w:sz w:val="20"/>
          <w:szCs w:val="20"/>
        </w:rPr>
        <w:t xml:space="preserve"> </w:t>
      </w:r>
      <w:r w:rsidRPr="00451D02">
        <w:rPr>
          <w:sz w:val="20"/>
          <w:szCs w:val="20"/>
        </w:rPr>
        <w:t>Plača je sestavljena iz osnovne plače, dela plače za</w:t>
      </w:r>
      <w:r>
        <w:rPr>
          <w:sz w:val="20"/>
          <w:szCs w:val="20"/>
        </w:rPr>
        <w:t xml:space="preserve"> delovno uspešnost in dodatkov. </w:t>
      </w:r>
      <w:r w:rsidRPr="00451D02">
        <w:rPr>
          <w:sz w:val="20"/>
          <w:szCs w:val="20"/>
        </w:rPr>
        <w:t>Sestavni del plače je tudi</w:t>
      </w:r>
      <w:r>
        <w:rPr>
          <w:sz w:val="20"/>
          <w:szCs w:val="20"/>
        </w:rPr>
        <w:t xml:space="preserve"> </w:t>
      </w:r>
      <w:r w:rsidRPr="00451D02">
        <w:rPr>
          <w:sz w:val="20"/>
          <w:szCs w:val="20"/>
        </w:rPr>
        <w:t>plačilo za poslovno uspešnost, če je le-to dogovorjeno s kolektivno pogodbo ali pogodbo o zaposlitvi, kot je to</w:t>
      </w:r>
      <w:r>
        <w:rPr>
          <w:sz w:val="20"/>
          <w:szCs w:val="20"/>
        </w:rPr>
        <w:t xml:space="preserve"> </w:t>
      </w:r>
      <w:r w:rsidRPr="00451D02">
        <w:rPr>
          <w:sz w:val="20"/>
          <w:szCs w:val="20"/>
        </w:rPr>
        <w:t xml:space="preserve">določeno v </w:t>
      </w:r>
      <w:r w:rsidR="00E7686C">
        <w:rPr>
          <w:sz w:val="20"/>
          <w:szCs w:val="20"/>
        </w:rPr>
        <w:t>drugem</w:t>
      </w:r>
      <w:r w:rsidRPr="00451D02">
        <w:rPr>
          <w:sz w:val="20"/>
          <w:szCs w:val="20"/>
        </w:rPr>
        <w:t xml:space="preserve"> odstavku 126. člena ZDR-1.</w:t>
      </w:r>
    </w:p>
    <w:p w14:paraId="1825E457" w14:textId="4959070A" w:rsidR="00572B50" w:rsidRDefault="00572B50" w:rsidP="00C22EBE">
      <w:pPr>
        <w:spacing w:after="0"/>
        <w:ind w:left="-5"/>
        <w:jc w:val="both"/>
      </w:pPr>
      <w:r>
        <w:t>Z</w:t>
      </w:r>
      <w:r w:rsidRPr="00320CCF">
        <w:t>avod refundira tudi zneske poslovne uspešnosti</w:t>
      </w:r>
      <w:r w:rsidR="001E3815">
        <w:t>. P</w:t>
      </w:r>
      <w:r w:rsidRPr="00320CCF">
        <w:t>oslovna uspešnost</w:t>
      </w:r>
      <w:r w:rsidR="001E3815">
        <w:t xml:space="preserve"> je namreč</w:t>
      </w:r>
      <w:r w:rsidRPr="00320CCF">
        <w:t xml:space="preserve"> del plače, nadomestilo, ki se ga refundira</w:t>
      </w:r>
      <w:r w:rsidR="00765CBB">
        <w:t>,</w:t>
      </w:r>
      <w:r w:rsidRPr="00320CCF">
        <w:t xml:space="preserve"> pa je en</w:t>
      </w:r>
      <w:r>
        <w:t>a</w:t>
      </w:r>
      <w:r w:rsidRPr="00320CCF">
        <w:t>ko razliki med</w:t>
      </w:r>
      <w:r>
        <w:t xml:space="preserve"> </w:t>
      </w:r>
      <w:r w:rsidRPr="00320CCF">
        <w:t>plačo, ki jo delovni invalid prejema</w:t>
      </w:r>
      <w:r w:rsidR="004F1DBC">
        <w:t>,</w:t>
      </w:r>
      <w:r w:rsidRPr="00320CCF">
        <w:t xml:space="preserve"> in plačo, ki bi jo prejel, če bi opravljal isto delo s polnim</w:t>
      </w:r>
      <w:r>
        <w:t xml:space="preserve"> </w:t>
      </w:r>
      <w:r w:rsidRPr="00320CCF">
        <w:t>delovnim časom.</w:t>
      </w:r>
      <w:r w:rsidRPr="00FA4E01">
        <w:t xml:space="preserve"> </w:t>
      </w:r>
    </w:p>
    <w:p w14:paraId="00B5932F" w14:textId="77777777" w:rsidR="00572B50" w:rsidRDefault="00572B50" w:rsidP="00572B50">
      <w:pPr>
        <w:spacing w:after="0"/>
        <w:ind w:left="-5"/>
      </w:pPr>
    </w:p>
    <w:p w14:paraId="50DC20AE" w14:textId="702D4364" w:rsidR="00572B50" w:rsidRPr="00FA4E01" w:rsidRDefault="00572B50" w:rsidP="00C22EBE">
      <w:pPr>
        <w:spacing w:after="0"/>
        <w:ind w:left="-5"/>
        <w:jc w:val="both"/>
      </w:pPr>
      <w:r w:rsidRPr="00FA4E01">
        <w:t xml:space="preserve">Premije kolektivnega zavarovanja ni mogoče šteti za izplačilo plače in </w:t>
      </w:r>
      <w:r>
        <w:t>zavod</w:t>
      </w:r>
      <w:r w:rsidRPr="00FA4E01">
        <w:t xml:space="preserve"> nima pravne podlage, da bi delodajalcu poleg plače</w:t>
      </w:r>
      <w:r w:rsidR="00E7686C">
        <w:t xml:space="preserve"> refundiral</w:t>
      </w:r>
      <w:r w:rsidRPr="00FA4E01">
        <w:t xml:space="preserve"> tudi premijo kolektivnega zavarovanja, ki jo je za zavarovanca plačal delodajalec. </w:t>
      </w:r>
    </w:p>
    <w:p w14:paraId="27DE8C4E" w14:textId="77777777" w:rsidR="00572B50" w:rsidRDefault="00572B50" w:rsidP="00572B50">
      <w:pPr>
        <w:spacing w:after="0"/>
      </w:pPr>
    </w:p>
    <w:p w14:paraId="1FB94A27" w14:textId="77777777" w:rsidR="00572B50" w:rsidRDefault="00572B50" w:rsidP="00572B50">
      <w:pPr>
        <w:spacing w:after="0"/>
      </w:pPr>
      <w:r>
        <w:t>OBVEZNI ZDRAVSTVENI PRISPEVEK</w:t>
      </w:r>
    </w:p>
    <w:p w14:paraId="225E8E64" w14:textId="77777777" w:rsidR="00572B50" w:rsidRDefault="00572B50" w:rsidP="00572B50">
      <w:pPr>
        <w:spacing w:after="0"/>
      </w:pPr>
    </w:p>
    <w:p w14:paraId="20894C1A" w14:textId="137F42AD" w:rsidR="00572B50" w:rsidRPr="00F17D24" w:rsidRDefault="00572B50" w:rsidP="00C22EBE">
      <w:pPr>
        <w:spacing w:after="0"/>
        <w:ind w:left="-5"/>
        <w:jc w:val="both"/>
      </w:pPr>
      <w:r w:rsidRPr="00F17D24">
        <w:t xml:space="preserve">S 1. januarjem 2024 je bil uveden obvezni zdravstveni prispevek (v nadaljevanju OZP). Znesek OZP se ne deli, ampak ga v celoti </w:t>
      </w:r>
      <w:r w:rsidR="00E7686C">
        <w:t xml:space="preserve">odtegne </w:t>
      </w:r>
      <w:r w:rsidRPr="00F17D24">
        <w:t>glavni izplačevalec, ki je v tem primeru delodajalec delovnega invalida. OZP se od nadomestila za skrajšani delovni čas ne obračuna</w:t>
      </w:r>
      <w:r>
        <w:t xml:space="preserve"> in ga na zahtevku k polju </w:t>
      </w:r>
      <w:r w:rsidR="00765CBB">
        <w:t>„</w:t>
      </w:r>
      <w:r>
        <w:t>prispevki</w:t>
      </w:r>
      <w:r w:rsidRPr="00AD114C">
        <w:t xml:space="preserve"> zavarovanca za socialno varnost</w:t>
      </w:r>
      <w:r w:rsidR="00765CBB">
        <w:t>”</w:t>
      </w:r>
      <w:r w:rsidRPr="00AD114C">
        <w:rPr>
          <w:color w:val="000000" w:themeColor="text1"/>
        </w:rPr>
        <w:t xml:space="preserve"> </w:t>
      </w:r>
      <w:r>
        <w:t>ne prištevamo</w:t>
      </w:r>
      <w:r w:rsidRPr="00F17D24">
        <w:t>.</w:t>
      </w:r>
    </w:p>
    <w:p w14:paraId="4E3936A5" w14:textId="77777777" w:rsidR="00572B50" w:rsidRDefault="00572B50">
      <w:pPr>
        <w:rPr>
          <w:b/>
        </w:rPr>
      </w:pPr>
      <w:r>
        <w:rPr>
          <w:b/>
        </w:rPr>
        <w:br w:type="page"/>
      </w:r>
    </w:p>
    <w:p w14:paraId="03F23070" w14:textId="77777777" w:rsidR="00572B50" w:rsidRPr="00C57CA6" w:rsidRDefault="00572B50" w:rsidP="00572B50">
      <w:pPr>
        <w:spacing w:after="0"/>
        <w:ind w:left="-5"/>
        <w:jc w:val="center"/>
      </w:pPr>
      <w:r>
        <w:rPr>
          <w:b/>
        </w:rPr>
        <w:lastRenderedPageBreak/>
        <w:t>NAVODILO ZA IZPOLNITEV eVLOGE NA BiZPIZ</w:t>
      </w:r>
    </w:p>
    <w:p w14:paraId="7D38D9A7" w14:textId="77777777" w:rsidR="00572B50" w:rsidRPr="00C57CA6" w:rsidRDefault="00572B50" w:rsidP="00572B50">
      <w:pPr>
        <w:spacing w:after="0"/>
      </w:pPr>
    </w:p>
    <w:p w14:paraId="0902D8E0" w14:textId="77777777" w:rsidR="00572B50" w:rsidRDefault="00572B50" w:rsidP="00C22EBE">
      <w:pPr>
        <w:spacing w:after="0"/>
        <w:ind w:left="-5"/>
        <w:jc w:val="both"/>
      </w:pPr>
      <w:r>
        <w:t>V prvem sklopu se izpolnijo podatki podjetja (</w:t>
      </w:r>
      <w:r w:rsidRPr="00C57CA6">
        <w:t>naziv podjetja – organizacije, davčno</w:t>
      </w:r>
      <w:r>
        <w:t xml:space="preserve"> številko, </w:t>
      </w:r>
      <w:r w:rsidRPr="00C57CA6">
        <w:t>registrsko številko zavezanca za prispevek,</w:t>
      </w:r>
      <w:r>
        <w:t xml:space="preserve"> transakcijski račun, sklic, telefonsko številko in podatek ali gre za proračunskega uporabnika)</w:t>
      </w:r>
      <w:r w:rsidRPr="00C57CA6">
        <w:t>.</w:t>
      </w:r>
    </w:p>
    <w:p w14:paraId="4D46D0EE" w14:textId="77777777" w:rsidR="00572B50" w:rsidRDefault="00572B50" w:rsidP="00572B50">
      <w:pPr>
        <w:spacing w:after="0"/>
        <w:ind w:left="-5"/>
      </w:pPr>
    </w:p>
    <w:p w14:paraId="30CA2636" w14:textId="7591AF1E" w:rsidR="00572B50" w:rsidRDefault="00572B50" w:rsidP="00C22EBE">
      <w:pPr>
        <w:spacing w:after="0"/>
        <w:ind w:left="-5"/>
        <w:jc w:val="both"/>
      </w:pPr>
      <w:r>
        <w:t xml:space="preserve">V drugem sklopu </w:t>
      </w:r>
      <w:r w:rsidR="00765CBB">
        <w:t xml:space="preserve">se lahko </w:t>
      </w:r>
      <w:r>
        <w:t>iz spustnega seznama vrste zahtevka izbira med štirimi možnostmi:</w:t>
      </w:r>
    </w:p>
    <w:p w14:paraId="5628A0BC" w14:textId="77777777" w:rsidR="00572B50" w:rsidRDefault="00572B50" w:rsidP="00572B50">
      <w:pPr>
        <w:spacing w:after="0"/>
        <w:ind w:left="-5"/>
      </w:pPr>
    </w:p>
    <w:p w14:paraId="6FAB3232" w14:textId="77777777" w:rsidR="00572B50" w:rsidRPr="00B43A35" w:rsidRDefault="00572B50" w:rsidP="00572B50">
      <w:pPr>
        <w:pStyle w:val="Odstavekseznama"/>
        <w:numPr>
          <w:ilvl w:val="0"/>
          <w:numId w:val="3"/>
        </w:numPr>
        <w:ind w:left="284" w:hanging="284"/>
        <w:jc w:val="both"/>
        <w:rPr>
          <w:rFonts w:ascii="Verdana" w:hAnsi="Verdana"/>
          <w:b/>
          <w:i/>
          <w:sz w:val="20"/>
        </w:rPr>
      </w:pPr>
      <w:r w:rsidRPr="00B43A35">
        <w:rPr>
          <w:rFonts w:ascii="Verdana" w:hAnsi="Verdana"/>
          <w:b/>
          <w:i/>
          <w:sz w:val="20"/>
        </w:rPr>
        <w:t xml:space="preserve">Zahtevek za refundacijo plače in nadomestila plače (REK VD 1001) </w:t>
      </w:r>
    </w:p>
    <w:p w14:paraId="15B1A991" w14:textId="77777777" w:rsidR="00572B50" w:rsidRPr="00572B50" w:rsidRDefault="00572B50" w:rsidP="00572B50">
      <w:pPr>
        <w:spacing w:after="0"/>
        <w:jc w:val="both"/>
      </w:pPr>
      <w:r w:rsidRPr="00572B50">
        <w:t>Oddaja zahtevka po izplačani plači za izbrani mesec.</w:t>
      </w:r>
    </w:p>
    <w:p w14:paraId="5BC2EDD3" w14:textId="77777777" w:rsidR="00572B50" w:rsidRPr="00572B50" w:rsidRDefault="00572B50" w:rsidP="00572B50">
      <w:pPr>
        <w:pStyle w:val="Odstavekseznama"/>
        <w:ind w:left="708"/>
        <w:jc w:val="both"/>
        <w:rPr>
          <w:rFonts w:ascii="Verdana" w:hAnsi="Verdana"/>
          <w:sz w:val="20"/>
          <w:szCs w:val="20"/>
        </w:rPr>
      </w:pPr>
    </w:p>
    <w:p w14:paraId="602AA2CC" w14:textId="77777777" w:rsidR="00572B50" w:rsidRPr="00C22EBE" w:rsidRDefault="00572B50" w:rsidP="00572B50">
      <w:pPr>
        <w:pStyle w:val="Odstavekseznama"/>
        <w:numPr>
          <w:ilvl w:val="0"/>
          <w:numId w:val="3"/>
        </w:numPr>
        <w:ind w:left="284" w:hanging="284"/>
        <w:jc w:val="both"/>
        <w:rPr>
          <w:rFonts w:ascii="Verdana" w:hAnsi="Verdana"/>
          <w:b/>
          <w:i/>
          <w:sz w:val="20"/>
        </w:rPr>
      </w:pPr>
      <w:r w:rsidRPr="00C22EBE">
        <w:rPr>
          <w:rFonts w:ascii="Verdana" w:hAnsi="Verdana"/>
          <w:b/>
          <w:i/>
          <w:sz w:val="20"/>
        </w:rPr>
        <w:t>Zahtevek za refundacijo plač za kvartalno obdobje (REK VD 1001)</w:t>
      </w:r>
    </w:p>
    <w:p w14:paraId="3E45A28E" w14:textId="142D9754" w:rsidR="0004398C" w:rsidRPr="00572B50" w:rsidRDefault="00572B50" w:rsidP="00572B50">
      <w:pPr>
        <w:pStyle w:val="Odstavekseznama"/>
        <w:ind w:left="0"/>
        <w:jc w:val="both"/>
        <w:rPr>
          <w:rFonts w:ascii="Verdana" w:hAnsi="Verdana"/>
          <w:sz w:val="20"/>
          <w:szCs w:val="20"/>
        </w:rPr>
      </w:pPr>
      <w:r w:rsidRPr="00572B50">
        <w:rPr>
          <w:rFonts w:ascii="Verdana" w:hAnsi="Verdana"/>
          <w:sz w:val="20"/>
          <w:szCs w:val="20"/>
        </w:rPr>
        <w:t>Oddaja zahtevka za v naprej določena obdobja in sicer JAN–MAR, APR–JUN, JUL–SEPT, OKT–DEC.</w:t>
      </w:r>
      <w:r w:rsidR="0004398C">
        <w:rPr>
          <w:rFonts w:ascii="Verdana" w:hAnsi="Verdana"/>
          <w:sz w:val="20"/>
          <w:szCs w:val="20"/>
        </w:rPr>
        <w:t xml:space="preserve"> </w:t>
      </w:r>
      <w:r w:rsidR="0004398C" w:rsidRPr="00942464">
        <w:rPr>
          <w:rFonts w:ascii="Verdana" w:hAnsi="Verdana"/>
          <w:sz w:val="20"/>
          <w:szCs w:val="20"/>
        </w:rPr>
        <w:t>Zavezanci, ki oddajajo zahtevke kvartalno</w:t>
      </w:r>
      <w:r w:rsidR="00942464" w:rsidRPr="00942464">
        <w:rPr>
          <w:rFonts w:ascii="Verdana" w:hAnsi="Verdana"/>
          <w:sz w:val="20"/>
          <w:szCs w:val="20"/>
        </w:rPr>
        <w:t>,</w:t>
      </w:r>
      <w:r w:rsidR="0004398C" w:rsidRPr="00942464">
        <w:rPr>
          <w:rFonts w:ascii="Verdana" w:hAnsi="Verdana"/>
          <w:sz w:val="20"/>
          <w:szCs w:val="20"/>
        </w:rPr>
        <w:t xml:space="preserve"> posredujejo zahtevke po v naprej določenih kvartalih. V primeru, da je zavezanec do sedaj posredoval zahtevke za </w:t>
      </w:r>
      <w:r w:rsidR="00E7686C">
        <w:rPr>
          <w:rFonts w:ascii="Verdana" w:hAnsi="Verdana"/>
          <w:sz w:val="20"/>
          <w:szCs w:val="20"/>
        </w:rPr>
        <w:t>trimesečja</w:t>
      </w:r>
      <w:r w:rsidR="0004398C" w:rsidRPr="00942464">
        <w:rPr>
          <w:rFonts w:ascii="Verdana" w:hAnsi="Verdana"/>
          <w:sz w:val="20"/>
          <w:szCs w:val="20"/>
        </w:rPr>
        <w:t>, ki so različna od na novo določenih kvartalov, v prvem elektronskem zahtevku poroča tako, da se bo z naslednjim zahtevkom uskladil z na novo določenim kvartalnim obdobjem. V primeru, da zavezanec zaposli novo osebo ali zaposleni osebi preneha delovno razmerje sredi kvartala</w:t>
      </w:r>
      <w:r w:rsidR="00765CBB">
        <w:rPr>
          <w:rFonts w:ascii="Verdana" w:hAnsi="Verdana"/>
          <w:sz w:val="20"/>
          <w:szCs w:val="20"/>
        </w:rPr>
        <w:t>,</w:t>
      </w:r>
      <w:r w:rsidR="0004398C" w:rsidRPr="00942464">
        <w:rPr>
          <w:rFonts w:ascii="Verdana" w:hAnsi="Verdana"/>
          <w:sz w:val="20"/>
          <w:szCs w:val="20"/>
        </w:rPr>
        <w:t xml:space="preserve"> izpolni zahtevek le za mesece, za katere je bila tej osebi obračunana plača v tem kvartalu.</w:t>
      </w:r>
    </w:p>
    <w:p w14:paraId="49365B8C" w14:textId="77777777" w:rsidR="00572B50" w:rsidRPr="00572B50" w:rsidRDefault="00572B50" w:rsidP="00572B50">
      <w:pPr>
        <w:pStyle w:val="Odstavekseznama"/>
        <w:ind w:left="705"/>
        <w:jc w:val="both"/>
        <w:rPr>
          <w:rFonts w:ascii="Verdana" w:hAnsi="Verdana"/>
          <w:sz w:val="20"/>
          <w:szCs w:val="20"/>
        </w:rPr>
      </w:pPr>
    </w:p>
    <w:p w14:paraId="4562E1E6" w14:textId="77777777" w:rsidR="00572B50" w:rsidRPr="00C22EBE" w:rsidRDefault="00572B50" w:rsidP="00572B50">
      <w:pPr>
        <w:pStyle w:val="Odstavekseznama"/>
        <w:numPr>
          <w:ilvl w:val="0"/>
          <w:numId w:val="3"/>
        </w:numPr>
        <w:ind w:left="284" w:hanging="284"/>
        <w:jc w:val="both"/>
        <w:rPr>
          <w:rFonts w:ascii="Verdana" w:hAnsi="Verdana"/>
          <w:b/>
          <w:i/>
          <w:sz w:val="20"/>
        </w:rPr>
      </w:pPr>
      <w:r w:rsidRPr="00C22EBE">
        <w:rPr>
          <w:rFonts w:ascii="Verdana" w:hAnsi="Verdana"/>
          <w:b/>
          <w:i/>
          <w:sz w:val="20"/>
        </w:rPr>
        <w:t>Zahtevek za refundacijo poslovne uspešnosti ali božičnice (REK VD 1151)</w:t>
      </w:r>
    </w:p>
    <w:p w14:paraId="7D811ECD" w14:textId="34133900" w:rsidR="00572B50" w:rsidRPr="00572B50" w:rsidRDefault="00572B50" w:rsidP="00572B50">
      <w:pPr>
        <w:spacing w:after="0"/>
        <w:jc w:val="both"/>
      </w:pPr>
      <w:r w:rsidRPr="00572B50">
        <w:t xml:space="preserve">Pri izpolnjevanju zahtevka je poleg osnovnih rubrik </w:t>
      </w:r>
      <w:r w:rsidR="004F1DBC">
        <w:t xml:space="preserve">treba </w:t>
      </w:r>
      <w:r w:rsidRPr="00572B50">
        <w:t>izpolniti polje Prispevek delodajalca (16 %). Pri refundaciji poslovne uspešnosti oz. božičnice je delodajalec upravičen do vračila prispevkov delodajalca za socialno varnost (22,10 %) in prispevka delodajalca (16,10 %).</w:t>
      </w:r>
    </w:p>
    <w:p w14:paraId="5D878E0A" w14:textId="77777777" w:rsidR="00572B50" w:rsidRDefault="00572B50" w:rsidP="00572B50">
      <w:pPr>
        <w:spacing w:after="0"/>
      </w:pPr>
    </w:p>
    <w:p w14:paraId="3461014E" w14:textId="77777777" w:rsidR="00572B50" w:rsidRPr="00B43A35" w:rsidRDefault="00572B50" w:rsidP="00572B50">
      <w:pPr>
        <w:pStyle w:val="Odstavekseznama"/>
        <w:numPr>
          <w:ilvl w:val="0"/>
          <w:numId w:val="3"/>
        </w:numPr>
        <w:ind w:left="284" w:hanging="284"/>
        <w:jc w:val="both"/>
        <w:rPr>
          <w:rFonts w:ascii="Verdana" w:hAnsi="Verdana"/>
          <w:b/>
          <w:i/>
          <w:sz w:val="20"/>
        </w:rPr>
      </w:pPr>
      <w:r w:rsidRPr="00B43A35">
        <w:rPr>
          <w:rFonts w:ascii="Verdana" w:hAnsi="Verdana"/>
          <w:b/>
          <w:i/>
          <w:sz w:val="20"/>
        </w:rPr>
        <w:t>Zahtevek za refundacijo plač za daljše časovno obdobje (REK VD 1098)</w:t>
      </w:r>
    </w:p>
    <w:p w14:paraId="34D60139" w14:textId="7A331058" w:rsidR="00572B50" w:rsidRPr="00F61AA5" w:rsidRDefault="00572B50" w:rsidP="00572B50">
      <w:pPr>
        <w:spacing w:after="13"/>
        <w:rPr>
          <w:highlight w:val="green"/>
        </w:rPr>
      </w:pPr>
    </w:p>
    <w:p w14:paraId="10F9B94F" w14:textId="6950126B" w:rsidR="00572B50" w:rsidRPr="00CC662F" w:rsidRDefault="00572B50" w:rsidP="00C22EBE">
      <w:pPr>
        <w:spacing w:after="13"/>
        <w:jc w:val="both"/>
      </w:pPr>
      <w:r w:rsidRPr="00AD114C">
        <w:t>V tretjem sklopu se izpolnijo podatki zavarovanca</w:t>
      </w:r>
      <w:r>
        <w:t>:</w:t>
      </w:r>
      <w:r w:rsidRPr="00AD114C">
        <w:t xml:space="preserve"> mesec, leto, EMŠO, priimek in ime, </w:t>
      </w:r>
      <w:r>
        <w:t>bruto znesek za ure dela do polnega delovnega časa (znesek</w:t>
      </w:r>
      <w:r w:rsidR="00E7686C">
        <w:t>,</w:t>
      </w:r>
      <w:r>
        <w:t xml:space="preserve"> ki ga vnesete v polje P01c), </w:t>
      </w:r>
      <w:r w:rsidRPr="00AD114C">
        <w:t>znesek prispevkov zavarovanca za socialno varnost, znesek davka</w:t>
      </w:r>
      <w:r w:rsidRPr="00CC662F">
        <w:t>, neto znesek nadomestila in znesek za refundacijo.</w:t>
      </w:r>
    </w:p>
    <w:p w14:paraId="5746B7C2" w14:textId="77777777" w:rsidR="00572B50" w:rsidRPr="00F61AA5" w:rsidRDefault="00572B50" w:rsidP="00572B50">
      <w:pPr>
        <w:spacing w:after="13"/>
        <w:rPr>
          <w:highlight w:val="green"/>
        </w:rPr>
      </w:pPr>
    </w:p>
    <w:p w14:paraId="4F045FD2" w14:textId="77777777" w:rsidR="00572B50" w:rsidRPr="00CC662F" w:rsidRDefault="00572B50" w:rsidP="00572B50">
      <w:pPr>
        <w:spacing w:after="13"/>
      </w:pPr>
      <w:r w:rsidRPr="0004398C">
        <w:rPr>
          <w:i/>
        </w:rPr>
        <w:t>Prispevki zavarovanca za socialno varnost</w:t>
      </w:r>
      <w:r w:rsidRPr="00CC662F">
        <w:rPr>
          <w:i/>
        </w:rPr>
        <w:t xml:space="preserve"> (22,10 %):</w:t>
      </w:r>
      <w:r w:rsidRPr="00CC662F">
        <w:t xml:space="preserve"> </w:t>
      </w:r>
    </w:p>
    <w:p w14:paraId="75DCED07" w14:textId="38630D8D" w:rsidR="00572B50" w:rsidRPr="00CC662F" w:rsidRDefault="00572B50" w:rsidP="00C22EBE">
      <w:pPr>
        <w:spacing w:after="13"/>
        <w:jc w:val="both"/>
      </w:pPr>
      <w:r w:rsidRPr="00CC662F">
        <w:t>Upoštevati je potrebno, da je osnova za izračun prispevkov PIZ bruto znesek nadomestila za ure do polnega delovnega časa</w:t>
      </w:r>
      <w:r w:rsidR="00E7686C">
        <w:t>.</w:t>
      </w:r>
      <w:r w:rsidRPr="00CC662F">
        <w:t xml:space="preserve"> Znesek prispevkov ne zajema obveznega zdravstvenega prispevka.</w:t>
      </w:r>
    </w:p>
    <w:p w14:paraId="377E1B68" w14:textId="77777777" w:rsidR="00572B50" w:rsidRPr="00F61AA5" w:rsidRDefault="00572B50" w:rsidP="00572B50">
      <w:pPr>
        <w:spacing w:after="13"/>
        <w:rPr>
          <w:highlight w:val="green"/>
        </w:rPr>
      </w:pPr>
    </w:p>
    <w:p w14:paraId="7BEE33FA" w14:textId="77777777" w:rsidR="00572B50" w:rsidRPr="00CC662F" w:rsidRDefault="00572B50" w:rsidP="00572B50">
      <w:pPr>
        <w:spacing w:after="13"/>
      </w:pPr>
      <w:r w:rsidRPr="00CC662F">
        <w:rPr>
          <w:i/>
        </w:rPr>
        <w:t>Neto znesek:</w:t>
      </w:r>
      <w:r w:rsidRPr="00CC662F">
        <w:t xml:space="preserve"> </w:t>
      </w:r>
    </w:p>
    <w:p w14:paraId="7C4CFDCB" w14:textId="77777777" w:rsidR="00572B50" w:rsidRPr="00CC662F" w:rsidRDefault="00572B50" w:rsidP="00C22EBE">
      <w:pPr>
        <w:spacing w:after="13"/>
        <w:jc w:val="both"/>
      </w:pPr>
      <w:r w:rsidRPr="00CC662F">
        <w:t>Od bruto plače odštejemo prispevke zavarovanca za socialno varnost</w:t>
      </w:r>
      <w:r w:rsidRPr="00CC662F" w:rsidDel="00CC662F">
        <w:t xml:space="preserve"> </w:t>
      </w:r>
      <w:r w:rsidRPr="00CC662F">
        <w:t>in davek.</w:t>
      </w:r>
    </w:p>
    <w:p w14:paraId="30B15E3E" w14:textId="77777777" w:rsidR="00572B50" w:rsidRPr="00CC662F" w:rsidRDefault="00572B50" w:rsidP="00572B50">
      <w:pPr>
        <w:spacing w:after="13"/>
        <w:rPr>
          <w:highlight w:val="green"/>
        </w:rPr>
      </w:pPr>
    </w:p>
    <w:p w14:paraId="1F792FFD" w14:textId="77777777" w:rsidR="00572B50" w:rsidRPr="00C22EBE" w:rsidRDefault="00572B50" w:rsidP="00572B50">
      <w:pPr>
        <w:pStyle w:val="Pripombabesedilo"/>
        <w:rPr>
          <w:rFonts w:ascii="Verdana" w:hAnsi="Verdana"/>
        </w:rPr>
      </w:pPr>
      <w:r w:rsidRPr="00C22EBE">
        <w:rPr>
          <w:rFonts w:ascii="Verdana" w:hAnsi="Verdana"/>
          <w:i/>
        </w:rPr>
        <w:t>Refundacijski znesek:</w:t>
      </w:r>
    </w:p>
    <w:p w14:paraId="0732D0FC" w14:textId="77777777" w:rsidR="00572B50" w:rsidRPr="00C22EBE" w:rsidRDefault="00572B50" w:rsidP="00572B50">
      <w:pPr>
        <w:pStyle w:val="Pripombabesedilo"/>
        <w:rPr>
          <w:rFonts w:ascii="Verdana" w:hAnsi="Verdana"/>
          <w:szCs w:val="22"/>
        </w:rPr>
      </w:pPr>
      <w:r w:rsidRPr="00C22EBE">
        <w:rPr>
          <w:rFonts w:ascii="Verdana" w:hAnsi="Verdana"/>
          <w:szCs w:val="22"/>
        </w:rPr>
        <w:t>Je seštevek neto zneska nadomestila in zneska davka.</w:t>
      </w:r>
    </w:p>
    <w:p w14:paraId="4387FF61" w14:textId="77777777" w:rsidR="00572B50" w:rsidRDefault="00572B50" w:rsidP="00572B50">
      <w:pPr>
        <w:spacing w:after="13"/>
      </w:pPr>
    </w:p>
    <w:p w14:paraId="535D100B" w14:textId="77777777" w:rsidR="00572B50" w:rsidRDefault="00572B50">
      <w:r>
        <w:br w:type="page"/>
      </w:r>
    </w:p>
    <w:p w14:paraId="343D4DBD" w14:textId="77777777" w:rsidR="00572B50" w:rsidRPr="007857CD" w:rsidRDefault="00572B50" w:rsidP="00C22EBE">
      <w:pPr>
        <w:spacing w:after="13"/>
        <w:jc w:val="both"/>
        <w:rPr>
          <w:u w:val="single"/>
        </w:rPr>
      </w:pPr>
      <w:r w:rsidRPr="007857CD">
        <w:rPr>
          <w:u w:val="single"/>
        </w:rPr>
        <w:lastRenderedPageBreak/>
        <w:t xml:space="preserve">POSEBNOSTI PRI POROČANJU PODATKOV ZA OBLIKOVANJE PRIJAVE PODATKOV O OSNOVAH IN SPREMEMBE TEH PODATKOV NA REK OBRAZCU </w:t>
      </w:r>
      <w:r w:rsidRPr="007857CD">
        <w:rPr>
          <w:rFonts w:cs="Arial"/>
          <w:u w:val="single"/>
        </w:rPr>
        <w:t xml:space="preserve">ZA </w:t>
      </w:r>
      <w:r w:rsidRPr="007857CD">
        <w:rPr>
          <w:rFonts w:cs="Arial"/>
          <w:b/>
          <w:u w:val="single"/>
        </w:rPr>
        <w:t>INVALIDE II. KATEGORIJE INVALIDNOSTI</w:t>
      </w:r>
      <w:r w:rsidRPr="007857CD">
        <w:rPr>
          <w:rFonts w:cs="Arial"/>
          <w:u w:val="single"/>
        </w:rPr>
        <w:t xml:space="preserve">, KI IMAJO PRAVICO DO DELA S KRAJŠIM DELOVNIM ČASOM PO ZAKONU O POKOJNINSKEM IN INVALIDSKEM ZAVAROVANJU </w:t>
      </w:r>
      <w:r w:rsidRPr="00572B50">
        <w:rPr>
          <w:rFonts w:cs="Arial"/>
          <w:u w:val="single"/>
        </w:rPr>
        <w:t>(</w:t>
      </w:r>
      <w:hyperlink r:id="rId7" w:history="1">
        <w:r w:rsidRPr="00572B50">
          <w:rPr>
            <w:rStyle w:val="Hiperpovezava"/>
            <w:rFonts w:cs="Arial"/>
            <w:color w:val="auto"/>
          </w:rPr>
          <w:t>ZPIZ-92</w:t>
        </w:r>
      </w:hyperlink>
      <w:r w:rsidRPr="00572B50">
        <w:rPr>
          <w:rStyle w:val="Hiperpovezava"/>
          <w:rFonts w:cs="Arial"/>
          <w:color w:val="auto"/>
        </w:rPr>
        <w:t>):</w:t>
      </w:r>
    </w:p>
    <w:p w14:paraId="2EDC1A09" w14:textId="77777777" w:rsidR="00572B50" w:rsidRPr="007857CD" w:rsidRDefault="00572B50" w:rsidP="00572B50">
      <w:pPr>
        <w:spacing w:after="13"/>
        <w:rPr>
          <w:u w:val="single"/>
        </w:rPr>
      </w:pPr>
    </w:p>
    <w:p w14:paraId="4CDFA4F5" w14:textId="77777777" w:rsidR="00572B50" w:rsidRPr="007857CD" w:rsidRDefault="00572B50" w:rsidP="00C22EBE">
      <w:pPr>
        <w:spacing w:after="13"/>
        <w:jc w:val="both"/>
        <w:rPr>
          <w:u w:val="single"/>
        </w:rPr>
      </w:pPr>
      <w:r w:rsidRPr="007857CD">
        <w:rPr>
          <w:u w:val="single"/>
        </w:rPr>
        <w:t>REK-O obrazec (izplačila od 1. 1. 2023 dalje):</w:t>
      </w:r>
    </w:p>
    <w:p w14:paraId="3AC8351A" w14:textId="77777777" w:rsidR="00572B50" w:rsidRPr="007857CD" w:rsidRDefault="00572B50" w:rsidP="00572B50">
      <w:pPr>
        <w:spacing w:after="13"/>
      </w:pPr>
    </w:p>
    <w:p w14:paraId="2DAA0814" w14:textId="25650AB4" w:rsidR="00572B50" w:rsidRPr="007857CD" w:rsidRDefault="00572B50" w:rsidP="00C22EBE">
      <w:pPr>
        <w:spacing w:after="13"/>
        <w:jc w:val="both"/>
      </w:pPr>
      <w:r w:rsidRPr="007857CD">
        <w:rPr>
          <w:b/>
        </w:rPr>
        <w:t>V polje A062 Osnova za prispevke P01- Plača in nadomestila plače</w:t>
      </w:r>
      <w:r>
        <w:rPr>
          <w:b/>
        </w:rPr>
        <w:t xml:space="preserve"> </w:t>
      </w:r>
      <w:r w:rsidRPr="007857CD">
        <w:t xml:space="preserve">se vpiše osnova za prispevke, ki jih delodajalec obračuna od izplačanih plač in nadomestil plač (tudi od tistih nadomestil, ki ne bremenijo delodajalca oziroma jih delodajalec dobi povrnjene od zavoda, torej </w:t>
      </w:r>
      <w:r w:rsidR="00C51E78">
        <w:t>se vpišeta</w:t>
      </w:r>
      <w:r w:rsidRPr="007857CD">
        <w:t xml:space="preserve"> znesek plače in znesek nadomestila plače)</w:t>
      </w:r>
      <w:r w:rsidR="00C51E78">
        <w:t>.</w:t>
      </w:r>
      <w:r w:rsidRPr="007857CD">
        <w:t xml:space="preserve"> </w:t>
      </w:r>
      <w:r w:rsidR="00C51E78">
        <w:t>Hkrati</w:t>
      </w:r>
      <w:r w:rsidR="00C51E78" w:rsidRPr="007857CD">
        <w:t xml:space="preserve"> </w:t>
      </w:r>
      <w:r w:rsidRPr="007857CD">
        <w:t xml:space="preserve">se: </w:t>
      </w:r>
    </w:p>
    <w:p w14:paraId="6F04B4BD" w14:textId="77777777" w:rsidR="00572B50" w:rsidRPr="007857CD" w:rsidRDefault="00572B50" w:rsidP="00572B50">
      <w:pPr>
        <w:spacing w:after="13"/>
      </w:pPr>
    </w:p>
    <w:p w14:paraId="2296AFD2" w14:textId="478E640B" w:rsidR="00572B50" w:rsidRPr="007857CD" w:rsidRDefault="00572B50" w:rsidP="00C22EBE">
      <w:pPr>
        <w:spacing w:after="13"/>
        <w:jc w:val="both"/>
      </w:pPr>
      <w:r>
        <w:rPr>
          <w:b/>
        </w:rPr>
        <w:t>p</w:t>
      </w:r>
      <w:r w:rsidRPr="007857CD">
        <w:rPr>
          <w:b/>
        </w:rPr>
        <w:t>od P01a–znesek</w:t>
      </w:r>
      <w:r w:rsidRPr="007857CD">
        <w:t xml:space="preserve"> vpiše znesek plače-dohodka za število ur dejanskega dela in nadomestila plač, ki bremenijo delodajalca</w:t>
      </w:r>
      <w:r>
        <w:t>,</w:t>
      </w:r>
    </w:p>
    <w:p w14:paraId="09E3DA31" w14:textId="019242EB" w:rsidR="00572B50" w:rsidRPr="007857CD" w:rsidRDefault="00572B50" w:rsidP="00C22EBE">
      <w:pPr>
        <w:spacing w:after="13"/>
        <w:jc w:val="both"/>
      </w:pPr>
      <w:r w:rsidRPr="007857CD">
        <w:rPr>
          <w:b/>
        </w:rPr>
        <w:t xml:space="preserve">P01a–ure </w:t>
      </w:r>
      <w:r w:rsidRPr="007857CD">
        <w:t>vpiše število opravljenih</w:t>
      </w:r>
      <w:r w:rsidRPr="007857CD">
        <w:rPr>
          <w:b/>
        </w:rPr>
        <w:t xml:space="preserve"> </w:t>
      </w:r>
      <w:r w:rsidRPr="007857CD">
        <w:t>in neopravljenih ur, za katere se izplača plača in nadome</w:t>
      </w:r>
      <w:r>
        <w:t>stilo plače v breme delodajalca,</w:t>
      </w:r>
    </w:p>
    <w:p w14:paraId="0536478C" w14:textId="77777777" w:rsidR="00572B50" w:rsidRPr="007857CD" w:rsidRDefault="00572B50" w:rsidP="00572B50">
      <w:pPr>
        <w:spacing w:after="13"/>
      </w:pPr>
    </w:p>
    <w:p w14:paraId="0E636CC0" w14:textId="0B7CBA8C" w:rsidR="00572B50" w:rsidRPr="007857CD" w:rsidRDefault="00572B50" w:rsidP="00C22EBE">
      <w:pPr>
        <w:spacing w:after="13"/>
        <w:jc w:val="both"/>
      </w:pPr>
      <w:r w:rsidRPr="007857CD">
        <w:rPr>
          <w:b/>
        </w:rPr>
        <w:t>pod P01b–znesek</w:t>
      </w:r>
      <w:r w:rsidRPr="007857CD">
        <w:t xml:space="preserve"> vpiše znesek nadomestil plače, ki ne bremenijo delodajalca in ki ga delodajalec refundira oziroma mu ga povrnejo proračun ali zavodi (npr. nadomestila plače za čas bolniškega staleža, ki ne bremenijo delodajalca</w:t>
      </w:r>
      <w:r>
        <w:t>...</w:t>
      </w:r>
      <w:r w:rsidRPr="007857CD">
        <w:t>)</w:t>
      </w:r>
      <w:r>
        <w:t>,</w:t>
      </w:r>
    </w:p>
    <w:p w14:paraId="174FBFA5" w14:textId="54282EE8" w:rsidR="00572B50" w:rsidRPr="007857CD" w:rsidRDefault="00572B50" w:rsidP="00C22EBE">
      <w:pPr>
        <w:spacing w:after="13"/>
        <w:jc w:val="both"/>
      </w:pPr>
      <w:r w:rsidRPr="007857CD">
        <w:rPr>
          <w:b/>
        </w:rPr>
        <w:t>pod P01b–ure</w:t>
      </w:r>
      <w:r w:rsidRPr="007857CD">
        <w:t xml:space="preserve"> vpiše število neopravljenih</w:t>
      </w:r>
      <w:r w:rsidRPr="007857CD">
        <w:rPr>
          <w:b/>
        </w:rPr>
        <w:t xml:space="preserve"> </w:t>
      </w:r>
      <w:r w:rsidRPr="007857CD">
        <w:t>ur v okviru delovnega časa</w:t>
      </w:r>
      <w:r w:rsidR="00C51E78">
        <w:t>,</w:t>
      </w:r>
      <w:r w:rsidRPr="007857CD">
        <w:t xml:space="preserve"> za katere delavec prejama nadomestilo plače v breme drugih organizacij in organov</w:t>
      </w:r>
      <w:r>
        <w:t>,</w:t>
      </w:r>
      <w:r w:rsidRPr="007857CD">
        <w:t xml:space="preserve"> </w:t>
      </w:r>
    </w:p>
    <w:p w14:paraId="6977D1C3" w14:textId="77777777" w:rsidR="00572B50" w:rsidRPr="007857CD" w:rsidRDefault="00572B50" w:rsidP="00572B50">
      <w:pPr>
        <w:spacing w:after="13"/>
      </w:pPr>
    </w:p>
    <w:p w14:paraId="34B72837" w14:textId="4C7F55BD" w:rsidR="00572B50" w:rsidRPr="00C22EBE" w:rsidRDefault="00572B50" w:rsidP="00572B50">
      <w:pPr>
        <w:pStyle w:val="Navadensplet"/>
        <w:spacing w:before="0" w:beforeAutospacing="0" w:after="0" w:afterAutospacing="0" w:line="276" w:lineRule="auto"/>
        <w:jc w:val="both"/>
        <w:rPr>
          <w:rFonts w:ascii="Verdana" w:hAnsi="Verdana" w:cs="Arial"/>
          <w:b/>
          <w:sz w:val="20"/>
          <w:szCs w:val="22"/>
        </w:rPr>
      </w:pPr>
      <w:r w:rsidRPr="00C22EBE">
        <w:rPr>
          <w:rFonts w:ascii="Verdana" w:hAnsi="Verdana"/>
          <w:b/>
          <w:sz w:val="20"/>
          <w:szCs w:val="22"/>
        </w:rPr>
        <w:t xml:space="preserve">pod P01c–znesek vpiše znesek nadomestila plače, ki pripada in ki ga izplača delodajalec </w:t>
      </w:r>
      <w:r w:rsidRPr="00C22EBE">
        <w:rPr>
          <w:rFonts w:ascii="Verdana" w:hAnsi="Verdana"/>
          <w:b/>
          <w:sz w:val="20"/>
          <w:szCs w:val="22"/>
          <w:u w:val="single"/>
        </w:rPr>
        <w:t>delovnemu invalidu II. kategorije po ZPIZ-92</w:t>
      </w:r>
      <w:r w:rsidRPr="00C22EBE">
        <w:rPr>
          <w:rFonts w:ascii="Verdana" w:hAnsi="Verdana"/>
          <w:b/>
          <w:sz w:val="20"/>
          <w:szCs w:val="22"/>
        </w:rPr>
        <w:t xml:space="preserve"> in za katerega delodajalec na </w:t>
      </w:r>
      <w:r w:rsidR="00C51E78">
        <w:rPr>
          <w:rFonts w:ascii="Verdana" w:hAnsi="Verdana"/>
          <w:b/>
          <w:sz w:val="20"/>
          <w:szCs w:val="22"/>
        </w:rPr>
        <w:t>zavod</w:t>
      </w:r>
      <w:r w:rsidR="00C51E78" w:rsidRPr="00C22EBE">
        <w:rPr>
          <w:rFonts w:ascii="Verdana" w:hAnsi="Verdana"/>
          <w:b/>
          <w:sz w:val="20"/>
          <w:szCs w:val="22"/>
        </w:rPr>
        <w:t xml:space="preserve"> </w:t>
      </w:r>
      <w:r w:rsidRPr="00C22EBE">
        <w:rPr>
          <w:rFonts w:ascii="Verdana" w:hAnsi="Verdana"/>
          <w:b/>
          <w:sz w:val="20"/>
          <w:szCs w:val="22"/>
        </w:rPr>
        <w:t>vloži refundacijski zahtevek oziroma zahtevek za povračilo,</w:t>
      </w:r>
    </w:p>
    <w:p w14:paraId="718EA1EA" w14:textId="77777777" w:rsidR="00572B50" w:rsidRPr="00C22EBE" w:rsidRDefault="00572B50" w:rsidP="00572B50">
      <w:pPr>
        <w:pStyle w:val="Navadensplet"/>
        <w:spacing w:before="0" w:beforeAutospacing="0" w:after="0" w:afterAutospacing="0" w:line="276" w:lineRule="auto"/>
        <w:jc w:val="both"/>
        <w:rPr>
          <w:rFonts w:ascii="Verdana" w:hAnsi="Verdana" w:cs="Arial"/>
          <w:sz w:val="20"/>
          <w:szCs w:val="22"/>
        </w:rPr>
      </w:pPr>
    </w:p>
    <w:p w14:paraId="07E68958" w14:textId="15C7519A" w:rsidR="00572B50" w:rsidRPr="00C22EBE" w:rsidRDefault="00572B50" w:rsidP="00572B50">
      <w:pPr>
        <w:pStyle w:val="Navadensplet"/>
        <w:spacing w:before="0" w:beforeAutospacing="0" w:after="0" w:afterAutospacing="0" w:line="276" w:lineRule="auto"/>
        <w:jc w:val="both"/>
        <w:rPr>
          <w:rFonts w:ascii="Verdana" w:hAnsi="Verdana"/>
          <w:b/>
          <w:sz w:val="20"/>
          <w:szCs w:val="22"/>
        </w:rPr>
      </w:pPr>
      <w:r w:rsidRPr="00C22EBE">
        <w:rPr>
          <w:rFonts w:ascii="Verdana" w:hAnsi="Verdana"/>
          <w:b/>
          <w:sz w:val="20"/>
          <w:szCs w:val="22"/>
        </w:rPr>
        <w:t>pod P01c–ure vpiše število ur</w:t>
      </w:r>
      <w:r w:rsidR="00C51E78">
        <w:rPr>
          <w:rFonts w:ascii="Verdana" w:hAnsi="Verdana"/>
          <w:b/>
          <w:sz w:val="20"/>
          <w:szCs w:val="22"/>
        </w:rPr>
        <w:t>,</w:t>
      </w:r>
      <w:r w:rsidRPr="00C22EBE">
        <w:rPr>
          <w:rFonts w:ascii="Verdana" w:hAnsi="Verdana"/>
          <w:b/>
          <w:sz w:val="20"/>
          <w:szCs w:val="22"/>
        </w:rPr>
        <w:t xml:space="preserve"> za katere delovni invalid prejema nadomestilo plače zaradi dela s krajšim delovnim časom od polnega po ZPIZ-92</w:t>
      </w:r>
      <w:r w:rsidR="00C51E78">
        <w:rPr>
          <w:rFonts w:ascii="Verdana" w:hAnsi="Verdana"/>
          <w:b/>
          <w:sz w:val="20"/>
          <w:szCs w:val="22"/>
        </w:rPr>
        <w:t>.</w:t>
      </w:r>
    </w:p>
    <w:p w14:paraId="322FA7D9" w14:textId="77777777" w:rsidR="00572B50" w:rsidRPr="00C22EBE" w:rsidRDefault="00572B50" w:rsidP="00572B50">
      <w:pPr>
        <w:pStyle w:val="Navadensplet"/>
        <w:spacing w:before="0" w:beforeAutospacing="0" w:after="0" w:afterAutospacing="0" w:line="276" w:lineRule="auto"/>
        <w:jc w:val="both"/>
        <w:rPr>
          <w:rFonts w:ascii="Verdana" w:hAnsi="Verdana" w:cs="Arial"/>
          <w:sz w:val="20"/>
          <w:szCs w:val="22"/>
        </w:rPr>
      </w:pPr>
    </w:p>
    <w:p w14:paraId="6946F01E" w14:textId="77777777" w:rsidR="00572B50" w:rsidRPr="00C22EBE" w:rsidRDefault="00572B50" w:rsidP="00C22EBE">
      <w:pPr>
        <w:pStyle w:val="Navadensplet"/>
        <w:spacing w:before="0" w:beforeAutospacing="0" w:after="0" w:afterAutospacing="0" w:line="276" w:lineRule="auto"/>
        <w:rPr>
          <w:rFonts w:ascii="Verdana" w:hAnsi="Verdana" w:cs="Arial"/>
          <w:sz w:val="20"/>
          <w:szCs w:val="22"/>
        </w:rPr>
      </w:pPr>
      <w:r w:rsidRPr="00C22EBE">
        <w:rPr>
          <w:rFonts w:ascii="Verdana" w:hAnsi="Verdana" w:cs="Arial"/>
          <w:sz w:val="20"/>
          <w:szCs w:val="22"/>
        </w:rPr>
        <w:t>IZPOLNJEVANJE POLJ M ZA POTREBE OBLIKOVANJA POKOJNINSKE OSNOVE:</w:t>
      </w:r>
    </w:p>
    <w:p w14:paraId="6176A941" w14:textId="77777777" w:rsidR="00572B50" w:rsidRPr="00C22EBE" w:rsidRDefault="00572B50" w:rsidP="00572B50">
      <w:pPr>
        <w:pStyle w:val="Navadensplet"/>
        <w:spacing w:before="0" w:beforeAutospacing="0" w:after="0" w:afterAutospacing="0" w:line="276" w:lineRule="auto"/>
        <w:jc w:val="both"/>
        <w:rPr>
          <w:rFonts w:ascii="Verdana" w:hAnsi="Verdana" w:cs="Arial"/>
          <w:sz w:val="20"/>
          <w:szCs w:val="22"/>
        </w:rPr>
      </w:pPr>
    </w:p>
    <w:p w14:paraId="20481435" w14:textId="66726BA5" w:rsidR="00572B50" w:rsidRPr="00C22EBE" w:rsidRDefault="00572B50" w:rsidP="00572B50">
      <w:pPr>
        <w:pStyle w:val="Navadensplet"/>
        <w:spacing w:before="0" w:beforeAutospacing="0" w:after="0" w:afterAutospacing="0" w:line="276" w:lineRule="auto"/>
        <w:jc w:val="both"/>
        <w:rPr>
          <w:rFonts w:ascii="Verdana" w:hAnsi="Verdana" w:cs="Arial"/>
          <w:b/>
          <w:sz w:val="20"/>
          <w:szCs w:val="22"/>
        </w:rPr>
      </w:pPr>
      <w:r w:rsidRPr="00C22EBE">
        <w:rPr>
          <w:rFonts w:ascii="Verdana" w:hAnsi="Verdana" w:cs="Arial"/>
          <w:b/>
          <w:sz w:val="20"/>
          <w:szCs w:val="22"/>
        </w:rPr>
        <w:t>V M01 polje</w:t>
      </w:r>
      <w:r w:rsidRPr="00C22EBE">
        <w:rPr>
          <w:rFonts w:ascii="Verdana" w:hAnsi="Verdana" w:cs="Arial"/>
          <w:sz w:val="20"/>
          <w:szCs w:val="22"/>
        </w:rPr>
        <w:t xml:space="preserve"> se vpiše</w:t>
      </w:r>
      <w:r w:rsidR="00C51E78">
        <w:rPr>
          <w:rFonts w:ascii="Verdana" w:hAnsi="Verdana" w:cs="Arial"/>
          <w:sz w:val="20"/>
          <w:szCs w:val="22"/>
        </w:rPr>
        <w:t>ta</w:t>
      </w:r>
      <w:r w:rsidRPr="00C22EBE">
        <w:rPr>
          <w:rFonts w:ascii="Verdana" w:hAnsi="Verdana" w:cs="Arial"/>
          <w:sz w:val="20"/>
          <w:szCs w:val="22"/>
        </w:rPr>
        <w:t xml:space="preserve"> </w:t>
      </w:r>
      <w:r w:rsidRPr="00C22EBE">
        <w:rPr>
          <w:rFonts w:ascii="Verdana" w:hAnsi="Verdana" w:cs="Arial"/>
          <w:b/>
          <w:sz w:val="20"/>
          <w:szCs w:val="22"/>
        </w:rPr>
        <w:t>znesek plače za število ur dejansko opravljenega dela</w:t>
      </w:r>
      <w:r w:rsidRPr="00C22EBE">
        <w:rPr>
          <w:rFonts w:ascii="Verdana" w:hAnsi="Verdana" w:cs="Arial"/>
          <w:sz w:val="20"/>
          <w:szCs w:val="22"/>
        </w:rPr>
        <w:t xml:space="preserve"> in </w:t>
      </w:r>
      <w:r w:rsidRPr="00C22EBE">
        <w:rPr>
          <w:rFonts w:ascii="Verdana" w:hAnsi="Verdana" w:cs="Arial"/>
          <w:b/>
          <w:sz w:val="20"/>
          <w:szCs w:val="22"/>
        </w:rPr>
        <w:t>število dejansko opravljenih ur.</w:t>
      </w:r>
    </w:p>
    <w:p w14:paraId="083BF6D2" w14:textId="77777777" w:rsidR="00572B50" w:rsidRPr="00C22EBE" w:rsidRDefault="00572B50" w:rsidP="00572B50">
      <w:pPr>
        <w:pStyle w:val="Navadensplet"/>
        <w:spacing w:before="0" w:beforeAutospacing="0" w:after="0" w:afterAutospacing="0" w:line="276" w:lineRule="auto"/>
        <w:jc w:val="both"/>
        <w:rPr>
          <w:rFonts w:ascii="Verdana" w:hAnsi="Verdana" w:cs="Arial"/>
          <w:b/>
          <w:sz w:val="20"/>
          <w:szCs w:val="22"/>
        </w:rPr>
      </w:pPr>
    </w:p>
    <w:p w14:paraId="7F78874A" w14:textId="522AAE8A" w:rsidR="00572B50" w:rsidRPr="00C22EBE" w:rsidRDefault="00572B50" w:rsidP="00572B50">
      <w:pPr>
        <w:pStyle w:val="Navadensplet"/>
        <w:spacing w:before="0" w:beforeAutospacing="0" w:after="0" w:afterAutospacing="0" w:line="276" w:lineRule="auto"/>
        <w:jc w:val="both"/>
        <w:rPr>
          <w:rFonts w:ascii="Verdana" w:hAnsi="Verdana" w:cs="Arial"/>
          <w:b/>
          <w:sz w:val="20"/>
          <w:szCs w:val="22"/>
        </w:rPr>
      </w:pPr>
      <w:r w:rsidRPr="00C22EBE">
        <w:rPr>
          <w:rFonts w:ascii="Verdana" w:hAnsi="Verdana" w:cs="Arial"/>
          <w:b/>
          <w:sz w:val="20"/>
          <w:szCs w:val="22"/>
        </w:rPr>
        <w:t>V polje M02 se vpisujejo podatki o nadomestilih plače za čas zadržanosti z dela po predpisih o zdravstvenem zavarovanju</w:t>
      </w:r>
      <w:r w:rsidR="00C51E78">
        <w:rPr>
          <w:rFonts w:ascii="Verdana" w:hAnsi="Verdana" w:cs="Arial"/>
          <w:b/>
          <w:sz w:val="20"/>
          <w:szCs w:val="22"/>
        </w:rPr>
        <w:t>,</w:t>
      </w:r>
      <w:r w:rsidRPr="00C22EBE">
        <w:rPr>
          <w:rFonts w:ascii="Verdana" w:hAnsi="Verdana" w:cs="Arial"/>
          <w:b/>
          <w:sz w:val="20"/>
          <w:szCs w:val="22"/>
        </w:rPr>
        <w:t xml:space="preserve"> in sicer znesek nadomestila, število ur nadomestila, leto osnove.</w:t>
      </w:r>
    </w:p>
    <w:p w14:paraId="4DEB1A24" w14:textId="77777777" w:rsidR="00572B50" w:rsidRPr="00C22EBE" w:rsidRDefault="00572B50" w:rsidP="00572B50">
      <w:pPr>
        <w:pStyle w:val="Navadensplet"/>
        <w:spacing w:before="0" w:beforeAutospacing="0" w:after="0" w:afterAutospacing="0" w:line="276" w:lineRule="auto"/>
        <w:jc w:val="both"/>
        <w:rPr>
          <w:rFonts w:ascii="Verdana" w:hAnsi="Verdana" w:cs="Arial"/>
          <w:sz w:val="20"/>
          <w:szCs w:val="22"/>
        </w:rPr>
      </w:pPr>
    </w:p>
    <w:p w14:paraId="4F56C572" w14:textId="23084202" w:rsidR="00572B50" w:rsidRPr="006335AF" w:rsidRDefault="00572B50" w:rsidP="00572B50">
      <w:pPr>
        <w:pStyle w:val="Navadensplet"/>
        <w:spacing w:before="0" w:beforeAutospacing="0" w:after="0" w:afterAutospacing="0" w:line="276" w:lineRule="auto"/>
        <w:jc w:val="both"/>
        <w:rPr>
          <w:rFonts w:ascii="Verdana" w:hAnsi="Verdana" w:cs="Arial"/>
          <w:sz w:val="20"/>
          <w:szCs w:val="20"/>
        </w:rPr>
      </w:pPr>
      <w:r w:rsidRPr="00C22EBE">
        <w:rPr>
          <w:rFonts w:ascii="Verdana" w:hAnsi="Verdana" w:cs="Arial"/>
          <w:b/>
          <w:sz w:val="20"/>
          <w:szCs w:val="22"/>
        </w:rPr>
        <w:t>Opozorilo:</w:t>
      </w:r>
      <w:r w:rsidRPr="00C22EBE">
        <w:rPr>
          <w:rFonts w:ascii="Verdana" w:hAnsi="Verdana" w:cs="Arial"/>
          <w:sz w:val="20"/>
          <w:szCs w:val="22"/>
        </w:rPr>
        <w:t xml:space="preserve"> </w:t>
      </w:r>
      <w:r w:rsidRPr="006335AF">
        <w:rPr>
          <w:rFonts w:ascii="Verdana" w:hAnsi="Verdana" w:cs="Arial"/>
          <w:sz w:val="20"/>
          <w:szCs w:val="20"/>
        </w:rPr>
        <w:t xml:space="preserve">v znesek plače, ki se poroča v rubriki M01, se torej </w:t>
      </w:r>
      <w:r w:rsidRPr="006335AF">
        <w:rPr>
          <w:rFonts w:ascii="Verdana" w:hAnsi="Verdana" w:cs="Arial"/>
          <w:b/>
          <w:sz w:val="20"/>
          <w:szCs w:val="20"/>
        </w:rPr>
        <w:t xml:space="preserve">ne </w:t>
      </w:r>
      <w:r w:rsidRPr="006335AF">
        <w:rPr>
          <w:rFonts w:ascii="Verdana" w:hAnsi="Verdana" w:cs="Arial"/>
          <w:sz w:val="20"/>
          <w:szCs w:val="20"/>
        </w:rPr>
        <w:t>všteva znesek nadomestila plače zaradi dela s skrajšanim delovnim časom, ki ga delodajalec izplača delavcu v skladu z določbami ZPIZ-92 in ga dobi povrnjenega s strani zavoda (refundacija).</w:t>
      </w:r>
    </w:p>
    <w:p w14:paraId="4EE1959B" w14:textId="77777777" w:rsidR="00572B50" w:rsidRPr="006335AF" w:rsidRDefault="00572B50" w:rsidP="00572B50">
      <w:pPr>
        <w:pStyle w:val="Navadensplet"/>
        <w:spacing w:before="0" w:beforeAutospacing="0" w:after="0" w:afterAutospacing="0" w:line="276" w:lineRule="auto"/>
        <w:jc w:val="both"/>
        <w:rPr>
          <w:rFonts w:ascii="Verdana" w:hAnsi="Verdana"/>
          <w:sz w:val="20"/>
          <w:szCs w:val="20"/>
        </w:rPr>
      </w:pPr>
    </w:p>
    <w:p w14:paraId="3F354A6D" w14:textId="2AE8A6A1" w:rsidR="00572B50" w:rsidRPr="006335AF" w:rsidRDefault="00572B50" w:rsidP="00572B50">
      <w:pPr>
        <w:pStyle w:val="Navadensplet"/>
        <w:spacing w:before="0" w:beforeAutospacing="0" w:after="0" w:afterAutospacing="0" w:line="276" w:lineRule="auto"/>
        <w:jc w:val="both"/>
        <w:rPr>
          <w:rFonts w:ascii="Verdana" w:hAnsi="Verdana"/>
          <w:sz w:val="20"/>
          <w:szCs w:val="20"/>
        </w:rPr>
      </w:pPr>
      <w:r w:rsidRPr="006335AF">
        <w:rPr>
          <w:rFonts w:ascii="Verdana" w:hAnsi="Verdana"/>
          <w:sz w:val="20"/>
          <w:szCs w:val="20"/>
        </w:rPr>
        <w:t xml:space="preserve">V primeru, ko delodajalec </w:t>
      </w:r>
      <w:r w:rsidRPr="006335AF">
        <w:rPr>
          <w:rFonts w:ascii="Verdana" w:hAnsi="Verdana"/>
          <w:b/>
          <w:sz w:val="20"/>
          <w:szCs w:val="20"/>
        </w:rPr>
        <w:t>izplača poslovno uspešnost</w:t>
      </w:r>
      <w:r w:rsidRPr="006335AF">
        <w:rPr>
          <w:rFonts w:ascii="Verdana" w:hAnsi="Verdana"/>
          <w:sz w:val="20"/>
          <w:szCs w:val="20"/>
        </w:rPr>
        <w:t xml:space="preserve"> in odda REK obrazec VD 1151, le-tega odda brez upoštevanja</w:t>
      </w:r>
      <w:r w:rsidR="00C51E78">
        <w:rPr>
          <w:rFonts w:ascii="Verdana" w:hAnsi="Verdana"/>
          <w:sz w:val="20"/>
          <w:szCs w:val="20"/>
        </w:rPr>
        <w:t>,</w:t>
      </w:r>
      <w:r w:rsidRPr="006335AF">
        <w:rPr>
          <w:rFonts w:ascii="Verdana" w:hAnsi="Verdana"/>
          <w:sz w:val="20"/>
          <w:szCs w:val="20"/>
        </w:rPr>
        <w:t xml:space="preserve"> da gre za delovnega invalida II. kategorija invalidnosti po ZPIZ-92, ki ima pravico do dela s skrajšanim delovnim časom, saj na tej vrsti dohodka ni predvideno izpolnjevanje polja P01c, kamor bi se lahko vpisoval znesek poslovne uspešnosti glede na status delovnega invalida. </w:t>
      </w:r>
    </w:p>
    <w:p w14:paraId="7A751FBF" w14:textId="77777777" w:rsidR="00572B50" w:rsidRPr="006335AF" w:rsidRDefault="00572B50" w:rsidP="00572B50">
      <w:pPr>
        <w:pStyle w:val="Navadensplet"/>
        <w:spacing w:before="0" w:beforeAutospacing="0" w:after="0" w:afterAutospacing="0" w:line="276" w:lineRule="auto"/>
        <w:jc w:val="both"/>
        <w:rPr>
          <w:rFonts w:ascii="Verdana" w:hAnsi="Verdana"/>
          <w:sz w:val="20"/>
          <w:szCs w:val="20"/>
        </w:rPr>
      </w:pPr>
    </w:p>
    <w:p w14:paraId="7A4FCEA8" w14:textId="77777777" w:rsidR="00572B50" w:rsidRPr="006335AF" w:rsidRDefault="00572B50" w:rsidP="00572B50">
      <w:pPr>
        <w:pStyle w:val="Navadensplet"/>
        <w:spacing w:before="0" w:beforeAutospacing="0" w:after="0" w:afterAutospacing="0" w:line="276" w:lineRule="auto"/>
        <w:jc w:val="both"/>
        <w:rPr>
          <w:rFonts w:ascii="Verdana" w:hAnsi="Verdana"/>
          <w:sz w:val="20"/>
          <w:szCs w:val="20"/>
        </w:rPr>
      </w:pPr>
      <w:r w:rsidRPr="006335AF">
        <w:rPr>
          <w:rFonts w:ascii="Verdana" w:hAnsi="Verdana"/>
          <w:sz w:val="20"/>
          <w:szCs w:val="20"/>
        </w:rPr>
        <w:t xml:space="preserve">Je pa potrebno status delovnega invalida upoštevati pri navedbi zneska poslovne uspešnosti za vračilo oziroma refundacijo s strani zavoda. </w:t>
      </w:r>
    </w:p>
    <w:p w14:paraId="62B7EF00" w14:textId="77777777" w:rsidR="00572B50" w:rsidRPr="006335AF" w:rsidRDefault="00572B50" w:rsidP="00572B50">
      <w:pPr>
        <w:pStyle w:val="Navadensplet"/>
        <w:spacing w:before="0" w:beforeAutospacing="0" w:after="0" w:afterAutospacing="0" w:line="276" w:lineRule="auto"/>
        <w:jc w:val="both"/>
        <w:rPr>
          <w:rFonts w:ascii="Verdana" w:hAnsi="Verdana"/>
          <w:sz w:val="20"/>
          <w:szCs w:val="20"/>
        </w:rPr>
      </w:pPr>
    </w:p>
    <w:p w14:paraId="4558C976" w14:textId="6ED15FF5" w:rsidR="00572B50" w:rsidRPr="006335AF" w:rsidRDefault="00572B50" w:rsidP="00572B50">
      <w:pPr>
        <w:pStyle w:val="Navadensplet"/>
        <w:spacing w:before="0" w:beforeAutospacing="0" w:after="0" w:afterAutospacing="0" w:line="276" w:lineRule="auto"/>
        <w:jc w:val="both"/>
        <w:rPr>
          <w:rFonts w:ascii="Verdana" w:hAnsi="Verdana"/>
          <w:sz w:val="20"/>
          <w:szCs w:val="20"/>
        </w:rPr>
      </w:pPr>
      <w:r w:rsidRPr="006335AF">
        <w:rPr>
          <w:rFonts w:ascii="Verdana" w:hAnsi="Verdana"/>
          <w:sz w:val="20"/>
          <w:szCs w:val="20"/>
        </w:rPr>
        <w:t xml:space="preserve">Vsa navodila za posredovanje podatkov za oblikovanje prijave podatkov o osnovah in spremembe teh podatkov na REK obrazcu so dostopna v dokumentu na </w:t>
      </w:r>
      <w:hyperlink r:id="rId8" w:history="1">
        <w:r w:rsidR="00C51E78" w:rsidRPr="001E3815">
          <w:rPr>
            <w:rStyle w:val="Hiperpovezava"/>
            <w:rFonts w:ascii="Verdana" w:hAnsi="Verdana"/>
            <w:sz w:val="20"/>
            <w:szCs w:val="20"/>
          </w:rPr>
          <w:t>naslednji spletni povezavi</w:t>
        </w:r>
        <w:r w:rsidRPr="001E3815">
          <w:rPr>
            <w:rStyle w:val="Hiperpovezava"/>
            <w:rFonts w:ascii="Verdana" w:hAnsi="Verdana"/>
            <w:sz w:val="20"/>
            <w:szCs w:val="20"/>
          </w:rPr>
          <w:t>:</w:t>
        </w:r>
      </w:hyperlink>
      <w:bookmarkStart w:id="0" w:name="_GoBack"/>
      <w:bookmarkEnd w:id="0"/>
      <w:r w:rsidRPr="006335AF">
        <w:rPr>
          <w:rFonts w:ascii="Verdana" w:hAnsi="Verdana"/>
          <w:sz w:val="20"/>
          <w:szCs w:val="20"/>
        </w:rPr>
        <w:t xml:space="preserve"> </w:t>
      </w:r>
    </w:p>
    <w:p w14:paraId="7A35945F" w14:textId="77777777" w:rsidR="00572B50" w:rsidRDefault="00572B50" w:rsidP="00572B50">
      <w:pPr>
        <w:pStyle w:val="Navadensplet"/>
        <w:spacing w:before="0" w:beforeAutospacing="0" w:after="0" w:afterAutospacing="0" w:line="276" w:lineRule="auto"/>
        <w:jc w:val="both"/>
        <w:rPr>
          <w:rFonts w:ascii="Verdana" w:hAnsi="Verdana"/>
          <w:sz w:val="22"/>
          <w:szCs w:val="22"/>
        </w:rPr>
      </w:pPr>
    </w:p>
    <w:p w14:paraId="7489FEEA" w14:textId="17BB8A70" w:rsidR="00572B50" w:rsidRDefault="00572B50" w:rsidP="00572B50">
      <w:pPr>
        <w:pStyle w:val="Navadensplet"/>
        <w:spacing w:before="0" w:beforeAutospacing="0" w:after="0" w:afterAutospacing="0" w:line="276" w:lineRule="auto"/>
        <w:jc w:val="both"/>
        <w:rPr>
          <w:rFonts w:ascii="Verdana" w:hAnsi="Verdana"/>
          <w:sz w:val="22"/>
          <w:szCs w:val="22"/>
        </w:rPr>
      </w:pPr>
    </w:p>
    <w:sectPr w:rsidR="00572B50" w:rsidSect="006335AF">
      <w:footerReference w:type="default" r:id="rId9"/>
      <w:headerReference w:type="first" r:id="rId10"/>
      <w:footerReference w:type="first" r:id="rId11"/>
      <w:pgSz w:w="11906" w:h="16838"/>
      <w:pgMar w:top="1417" w:right="1417" w:bottom="1417" w:left="1417"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4130A" w14:textId="77777777" w:rsidR="00E10379" w:rsidRDefault="00E10379" w:rsidP="00996811">
      <w:pPr>
        <w:spacing w:after="0" w:line="240" w:lineRule="auto"/>
      </w:pPr>
      <w:r>
        <w:separator/>
      </w:r>
    </w:p>
  </w:endnote>
  <w:endnote w:type="continuationSeparator" w:id="0">
    <w:p w14:paraId="06C8857B" w14:textId="77777777" w:rsidR="00E10379" w:rsidRDefault="00E10379" w:rsidP="0099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718675"/>
      <w:docPartObj>
        <w:docPartGallery w:val="Page Numbers (Bottom of Page)"/>
        <w:docPartUnique/>
      </w:docPartObj>
    </w:sdtPr>
    <w:sdtEndPr/>
    <w:sdtContent>
      <w:p w14:paraId="18FEF41B" w14:textId="2D98BE91" w:rsidR="006335AF" w:rsidRDefault="006335AF">
        <w:pPr>
          <w:pStyle w:val="Noga"/>
          <w:jc w:val="center"/>
        </w:pPr>
        <w:r>
          <w:fldChar w:fldCharType="begin"/>
        </w:r>
        <w:r>
          <w:instrText>PAGE   \* MERGEFORMAT</w:instrText>
        </w:r>
        <w:r>
          <w:fldChar w:fldCharType="separate"/>
        </w:r>
        <w:r w:rsidR="001E3815" w:rsidRPr="001E3815">
          <w:rPr>
            <w:noProof/>
            <w:lang w:val="sl-SI"/>
          </w:rPr>
          <w:t>5</w:t>
        </w:r>
        <w:r>
          <w:fldChar w:fldCharType="end"/>
        </w:r>
      </w:p>
    </w:sdtContent>
  </w:sdt>
  <w:p w14:paraId="07E77618" w14:textId="77777777" w:rsidR="00996811" w:rsidRDefault="0099681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92190"/>
      <w:docPartObj>
        <w:docPartGallery w:val="Page Numbers (Bottom of Page)"/>
        <w:docPartUnique/>
      </w:docPartObj>
    </w:sdtPr>
    <w:sdtEndPr/>
    <w:sdtContent>
      <w:p w14:paraId="1281E5FE" w14:textId="4EEEE606" w:rsidR="006335AF" w:rsidRDefault="006335AF">
        <w:pPr>
          <w:pStyle w:val="Noga"/>
          <w:jc w:val="center"/>
        </w:pPr>
        <w:r>
          <w:fldChar w:fldCharType="begin"/>
        </w:r>
        <w:r>
          <w:instrText>PAGE   \* MERGEFORMAT</w:instrText>
        </w:r>
        <w:r>
          <w:fldChar w:fldCharType="separate"/>
        </w:r>
        <w:r w:rsidR="001E3815" w:rsidRPr="001E3815">
          <w:rPr>
            <w:noProof/>
            <w:lang w:val="sl-SI"/>
          </w:rPr>
          <w:t>1</w:t>
        </w:r>
        <w:r>
          <w:fldChar w:fldCharType="end"/>
        </w:r>
      </w:p>
    </w:sdtContent>
  </w:sdt>
  <w:p w14:paraId="1C60F4FA" w14:textId="77777777" w:rsidR="006335AF" w:rsidRPr="006335AF" w:rsidRDefault="006335AF" w:rsidP="006335AF">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0E99A" w14:textId="77777777" w:rsidR="00E10379" w:rsidRDefault="00E10379" w:rsidP="00996811">
      <w:pPr>
        <w:spacing w:after="0" w:line="240" w:lineRule="auto"/>
      </w:pPr>
      <w:r>
        <w:separator/>
      </w:r>
    </w:p>
  </w:footnote>
  <w:footnote w:type="continuationSeparator" w:id="0">
    <w:p w14:paraId="059586B5" w14:textId="77777777" w:rsidR="00E10379" w:rsidRDefault="00E10379" w:rsidP="00996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38BE" w14:textId="77777777" w:rsidR="00996811" w:rsidRDefault="00046E07">
    <w:pPr>
      <w:pStyle w:val="Glava"/>
    </w:pPr>
    <w:r>
      <w:rPr>
        <w:noProof/>
        <w:lang w:val="sl-SI" w:eastAsia="sl-SI"/>
      </w:rPr>
      <w:drawing>
        <wp:inline distT="0" distB="0" distL="0" distR="0" wp14:anchorId="676CF3F5" wp14:editId="59D7E58E">
          <wp:extent cx="5651500" cy="753783"/>
          <wp:effectExtent l="0" t="0" r="6350"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močna-enota-Novo-mesto.jpg"/>
                  <pic:cNvPicPr/>
                </pic:nvPicPr>
                <pic:blipFill>
                  <a:blip r:embed="rId1">
                    <a:extLst>
                      <a:ext uri="{28A0092B-C50C-407E-A947-70E740481C1C}">
                        <a14:useLocalDpi xmlns:a14="http://schemas.microsoft.com/office/drawing/2010/main" val="0"/>
                      </a:ext>
                    </a:extLst>
                  </a:blip>
                  <a:stretch>
                    <a:fillRect/>
                  </a:stretch>
                </pic:blipFill>
                <pic:spPr>
                  <a:xfrm>
                    <a:off x="0" y="0"/>
                    <a:ext cx="5651500" cy="753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35065"/>
    <w:multiLevelType w:val="hybridMultilevel"/>
    <w:tmpl w:val="909C4C26"/>
    <w:lvl w:ilvl="0" w:tplc="C7BAD942">
      <w:start w:val="1"/>
      <w:numFmt w:val="decimal"/>
      <w:lvlText w:val="%1."/>
      <w:lvlJc w:val="left"/>
      <w:pPr>
        <w:ind w:left="705" w:hanging="360"/>
      </w:pPr>
      <w:rPr>
        <w:rFonts w:hint="default"/>
        <w:color w:val="000000" w:themeColor="text1"/>
      </w:rPr>
    </w:lvl>
    <w:lvl w:ilvl="1" w:tplc="04240019" w:tentative="1">
      <w:start w:val="1"/>
      <w:numFmt w:val="lowerLetter"/>
      <w:lvlText w:val="%2."/>
      <w:lvlJc w:val="left"/>
      <w:pPr>
        <w:ind w:left="1425" w:hanging="360"/>
      </w:pPr>
    </w:lvl>
    <w:lvl w:ilvl="2" w:tplc="0424001B" w:tentative="1">
      <w:start w:val="1"/>
      <w:numFmt w:val="lowerRoman"/>
      <w:lvlText w:val="%3."/>
      <w:lvlJc w:val="right"/>
      <w:pPr>
        <w:ind w:left="2145" w:hanging="180"/>
      </w:pPr>
    </w:lvl>
    <w:lvl w:ilvl="3" w:tplc="0424000F" w:tentative="1">
      <w:start w:val="1"/>
      <w:numFmt w:val="decimal"/>
      <w:lvlText w:val="%4."/>
      <w:lvlJc w:val="left"/>
      <w:pPr>
        <w:ind w:left="2865" w:hanging="360"/>
      </w:pPr>
    </w:lvl>
    <w:lvl w:ilvl="4" w:tplc="04240019" w:tentative="1">
      <w:start w:val="1"/>
      <w:numFmt w:val="lowerLetter"/>
      <w:lvlText w:val="%5."/>
      <w:lvlJc w:val="left"/>
      <w:pPr>
        <w:ind w:left="3585" w:hanging="360"/>
      </w:pPr>
    </w:lvl>
    <w:lvl w:ilvl="5" w:tplc="0424001B" w:tentative="1">
      <w:start w:val="1"/>
      <w:numFmt w:val="lowerRoman"/>
      <w:lvlText w:val="%6."/>
      <w:lvlJc w:val="right"/>
      <w:pPr>
        <w:ind w:left="4305" w:hanging="180"/>
      </w:pPr>
    </w:lvl>
    <w:lvl w:ilvl="6" w:tplc="0424000F" w:tentative="1">
      <w:start w:val="1"/>
      <w:numFmt w:val="decimal"/>
      <w:lvlText w:val="%7."/>
      <w:lvlJc w:val="left"/>
      <w:pPr>
        <w:ind w:left="5025" w:hanging="360"/>
      </w:pPr>
    </w:lvl>
    <w:lvl w:ilvl="7" w:tplc="04240019" w:tentative="1">
      <w:start w:val="1"/>
      <w:numFmt w:val="lowerLetter"/>
      <w:lvlText w:val="%8."/>
      <w:lvlJc w:val="left"/>
      <w:pPr>
        <w:ind w:left="5745" w:hanging="360"/>
      </w:pPr>
    </w:lvl>
    <w:lvl w:ilvl="8" w:tplc="0424001B" w:tentative="1">
      <w:start w:val="1"/>
      <w:numFmt w:val="lowerRoman"/>
      <w:lvlText w:val="%9."/>
      <w:lvlJc w:val="right"/>
      <w:pPr>
        <w:ind w:left="6465" w:hanging="180"/>
      </w:pPr>
    </w:lvl>
  </w:abstractNum>
  <w:abstractNum w:abstractNumId="1" w15:restartNumberingAfterBreak="0">
    <w:nsid w:val="5CA27802"/>
    <w:multiLevelType w:val="hybridMultilevel"/>
    <w:tmpl w:val="F70E663C"/>
    <w:lvl w:ilvl="0" w:tplc="359888E4">
      <w:start w:val="8333"/>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7EF704E"/>
    <w:multiLevelType w:val="singleLevel"/>
    <w:tmpl w:val="010685D8"/>
    <w:lvl w:ilvl="0">
      <w:start w:val="1518"/>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11"/>
    <w:rsid w:val="00006EEE"/>
    <w:rsid w:val="0004398C"/>
    <w:rsid w:val="00046E07"/>
    <w:rsid w:val="000819EB"/>
    <w:rsid w:val="000B4685"/>
    <w:rsid w:val="00130998"/>
    <w:rsid w:val="001B755D"/>
    <w:rsid w:val="001E0CAB"/>
    <w:rsid w:val="001E3815"/>
    <w:rsid w:val="002D4183"/>
    <w:rsid w:val="00304C01"/>
    <w:rsid w:val="00336408"/>
    <w:rsid w:val="003E4B87"/>
    <w:rsid w:val="00405596"/>
    <w:rsid w:val="00491E6A"/>
    <w:rsid w:val="004B3811"/>
    <w:rsid w:val="004F1DBC"/>
    <w:rsid w:val="00572B50"/>
    <w:rsid w:val="005C376F"/>
    <w:rsid w:val="005E5F6A"/>
    <w:rsid w:val="006335AF"/>
    <w:rsid w:val="00675632"/>
    <w:rsid w:val="006C41CF"/>
    <w:rsid w:val="00737378"/>
    <w:rsid w:val="00744DF1"/>
    <w:rsid w:val="00765CBB"/>
    <w:rsid w:val="00776FC3"/>
    <w:rsid w:val="00807395"/>
    <w:rsid w:val="008153DD"/>
    <w:rsid w:val="008C71C6"/>
    <w:rsid w:val="00942464"/>
    <w:rsid w:val="009865AF"/>
    <w:rsid w:val="00996811"/>
    <w:rsid w:val="009C47CD"/>
    <w:rsid w:val="009E1F46"/>
    <w:rsid w:val="00A54C5E"/>
    <w:rsid w:val="00A56D9B"/>
    <w:rsid w:val="00B10597"/>
    <w:rsid w:val="00B43A35"/>
    <w:rsid w:val="00B44287"/>
    <w:rsid w:val="00BC1525"/>
    <w:rsid w:val="00BC3DCE"/>
    <w:rsid w:val="00BE1D89"/>
    <w:rsid w:val="00C22EBE"/>
    <w:rsid w:val="00C4365D"/>
    <w:rsid w:val="00C51E78"/>
    <w:rsid w:val="00C76921"/>
    <w:rsid w:val="00D202B1"/>
    <w:rsid w:val="00D228CE"/>
    <w:rsid w:val="00D84509"/>
    <w:rsid w:val="00DD5995"/>
    <w:rsid w:val="00E10379"/>
    <w:rsid w:val="00E65A16"/>
    <w:rsid w:val="00E76736"/>
    <w:rsid w:val="00E7686C"/>
    <w:rsid w:val="00EE7D39"/>
    <w:rsid w:val="00F26D52"/>
    <w:rsid w:val="00F26F42"/>
    <w:rsid w:val="00F32F8A"/>
    <w:rsid w:val="00F938F5"/>
    <w:rsid w:val="00F94ADE"/>
    <w:rsid w:val="00F97914"/>
    <w:rsid w:val="00FC6B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252F75"/>
  <w15:docId w15:val="{6DAA1FFD-F8E4-43E8-8AFE-29D714AF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pl-P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96811"/>
    <w:pPr>
      <w:tabs>
        <w:tab w:val="center" w:pos="4536"/>
        <w:tab w:val="right" w:pos="9072"/>
      </w:tabs>
      <w:spacing w:after="0" w:line="240" w:lineRule="auto"/>
    </w:pPr>
  </w:style>
  <w:style w:type="character" w:customStyle="1" w:styleId="GlavaZnak">
    <w:name w:val="Glava Znak"/>
    <w:basedOn w:val="Privzetapisavaodstavka"/>
    <w:link w:val="Glava"/>
    <w:uiPriority w:val="99"/>
    <w:rsid w:val="00996811"/>
    <w:rPr>
      <w:lang w:val="pl-PL"/>
    </w:rPr>
  </w:style>
  <w:style w:type="paragraph" w:styleId="Noga">
    <w:name w:val="footer"/>
    <w:basedOn w:val="Navaden"/>
    <w:link w:val="NogaZnak"/>
    <w:uiPriority w:val="99"/>
    <w:unhideWhenUsed/>
    <w:rsid w:val="00996811"/>
    <w:pPr>
      <w:tabs>
        <w:tab w:val="center" w:pos="4536"/>
        <w:tab w:val="right" w:pos="9072"/>
      </w:tabs>
      <w:spacing w:after="0" w:line="240" w:lineRule="auto"/>
    </w:pPr>
  </w:style>
  <w:style w:type="character" w:customStyle="1" w:styleId="NogaZnak">
    <w:name w:val="Noga Znak"/>
    <w:basedOn w:val="Privzetapisavaodstavka"/>
    <w:link w:val="Noga"/>
    <w:uiPriority w:val="99"/>
    <w:rsid w:val="00996811"/>
    <w:rPr>
      <w:lang w:val="pl-PL"/>
    </w:rPr>
  </w:style>
  <w:style w:type="paragraph" w:styleId="Besedilooblaka">
    <w:name w:val="Balloon Text"/>
    <w:basedOn w:val="Navaden"/>
    <w:link w:val="BesedilooblakaZnak"/>
    <w:uiPriority w:val="99"/>
    <w:semiHidden/>
    <w:unhideWhenUsed/>
    <w:rsid w:val="0099681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96811"/>
    <w:rPr>
      <w:rFonts w:ascii="Tahoma" w:hAnsi="Tahoma" w:cs="Tahoma"/>
      <w:sz w:val="16"/>
      <w:szCs w:val="16"/>
      <w:lang w:val="pl-PL"/>
    </w:rPr>
  </w:style>
  <w:style w:type="paragraph" w:customStyle="1" w:styleId="Default">
    <w:name w:val="Default"/>
    <w:rsid w:val="00572B50"/>
    <w:pPr>
      <w:autoSpaceDE w:val="0"/>
      <w:autoSpaceDN w:val="0"/>
      <w:adjustRightInd w:val="0"/>
      <w:spacing w:after="0" w:line="240" w:lineRule="auto"/>
    </w:pPr>
    <w:rPr>
      <w:rFonts w:eastAsia="Times New Roman" w:cs="Verdana"/>
      <w:color w:val="000000"/>
      <w:sz w:val="24"/>
      <w:szCs w:val="24"/>
      <w:lang w:eastAsia="sl-SI"/>
    </w:rPr>
  </w:style>
  <w:style w:type="paragraph" w:styleId="Odstavekseznama">
    <w:name w:val="List Paragraph"/>
    <w:basedOn w:val="Navaden"/>
    <w:link w:val="OdstavekseznamaZnak"/>
    <w:uiPriority w:val="34"/>
    <w:qFormat/>
    <w:rsid w:val="00572B50"/>
    <w:pPr>
      <w:spacing w:after="0"/>
      <w:ind w:left="720"/>
      <w:contextualSpacing/>
    </w:pPr>
    <w:rPr>
      <w:rFonts w:ascii="Times New Roman" w:eastAsia="Calibri" w:hAnsi="Times New Roman" w:cs="Times New Roman"/>
      <w:sz w:val="24"/>
      <w:szCs w:val="22"/>
      <w:lang w:val="sl-SI"/>
    </w:rPr>
  </w:style>
  <w:style w:type="character" w:customStyle="1" w:styleId="OdstavekseznamaZnak">
    <w:name w:val="Odstavek seznama Znak"/>
    <w:basedOn w:val="Privzetapisavaodstavka"/>
    <w:link w:val="Odstavekseznama"/>
    <w:uiPriority w:val="34"/>
    <w:locked/>
    <w:rsid w:val="00572B50"/>
    <w:rPr>
      <w:rFonts w:ascii="Times New Roman" w:eastAsia="Calibri" w:hAnsi="Times New Roman" w:cs="Times New Roman"/>
      <w:sz w:val="24"/>
      <w:szCs w:val="22"/>
    </w:rPr>
  </w:style>
  <w:style w:type="character" w:styleId="Hiperpovezava">
    <w:name w:val="Hyperlink"/>
    <w:uiPriority w:val="99"/>
    <w:rsid w:val="00572B50"/>
    <w:rPr>
      <w:color w:val="0000FF"/>
      <w:u w:val="single"/>
    </w:rPr>
  </w:style>
  <w:style w:type="paragraph" w:styleId="Navadensplet">
    <w:name w:val="Normal (Web)"/>
    <w:basedOn w:val="Navaden"/>
    <w:uiPriority w:val="99"/>
    <w:unhideWhenUsed/>
    <w:rsid w:val="00572B50"/>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Pripombabesedilo">
    <w:name w:val="annotation text"/>
    <w:basedOn w:val="Navaden"/>
    <w:link w:val="PripombabesediloZnak"/>
    <w:uiPriority w:val="99"/>
    <w:semiHidden/>
    <w:unhideWhenUsed/>
    <w:rsid w:val="00572B50"/>
    <w:pPr>
      <w:spacing w:after="4" w:line="240" w:lineRule="auto"/>
      <w:ind w:left="10" w:hanging="10"/>
      <w:jc w:val="both"/>
    </w:pPr>
    <w:rPr>
      <w:rFonts w:ascii="Times New Roman" w:eastAsia="Times New Roman" w:hAnsi="Times New Roman" w:cs="Times New Roman"/>
      <w:color w:val="000000"/>
      <w:lang w:val="sl-SI" w:eastAsia="sl-SI"/>
    </w:rPr>
  </w:style>
  <w:style w:type="character" w:customStyle="1" w:styleId="PripombabesediloZnak">
    <w:name w:val="Pripomba – besedilo Znak"/>
    <w:basedOn w:val="Privzetapisavaodstavka"/>
    <w:link w:val="Pripombabesedilo"/>
    <w:uiPriority w:val="99"/>
    <w:semiHidden/>
    <w:rsid w:val="00572B50"/>
    <w:rPr>
      <w:rFonts w:ascii="Times New Roman" w:eastAsia="Times New Roman" w:hAnsi="Times New Roman" w:cs="Times New Roman"/>
      <w:color w:val="000000"/>
      <w:lang w:eastAsia="sl-SI"/>
    </w:rPr>
  </w:style>
  <w:style w:type="character" w:styleId="Pripombasklic">
    <w:name w:val="annotation reference"/>
    <w:basedOn w:val="Privzetapisavaodstavka"/>
    <w:uiPriority w:val="99"/>
    <w:semiHidden/>
    <w:unhideWhenUsed/>
    <w:rsid w:val="004B3811"/>
    <w:rPr>
      <w:sz w:val="16"/>
      <w:szCs w:val="16"/>
    </w:rPr>
  </w:style>
  <w:style w:type="paragraph" w:styleId="Zadevapripombe">
    <w:name w:val="annotation subject"/>
    <w:basedOn w:val="Pripombabesedilo"/>
    <w:next w:val="Pripombabesedilo"/>
    <w:link w:val="ZadevapripombeZnak"/>
    <w:uiPriority w:val="99"/>
    <w:semiHidden/>
    <w:unhideWhenUsed/>
    <w:rsid w:val="004B3811"/>
    <w:pPr>
      <w:spacing w:after="200"/>
      <w:ind w:left="0" w:firstLine="0"/>
      <w:jc w:val="left"/>
    </w:pPr>
    <w:rPr>
      <w:rFonts w:ascii="Verdana" w:eastAsiaTheme="minorHAnsi" w:hAnsi="Verdana" w:cstheme="minorBidi"/>
      <w:b/>
      <w:bCs/>
      <w:color w:val="auto"/>
      <w:lang w:val="pl-PL" w:eastAsia="en-US"/>
    </w:rPr>
  </w:style>
  <w:style w:type="character" w:customStyle="1" w:styleId="ZadevapripombeZnak">
    <w:name w:val="Zadeva pripombe Znak"/>
    <w:basedOn w:val="PripombabesediloZnak"/>
    <w:link w:val="Zadevapripombe"/>
    <w:uiPriority w:val="99"/>
    <w:semiHidden/>
    <w:rsid w:val="004B3811"/>
    <w:rPr>
      <w:rFonts w:ascii="Times New Roman" w:eastAsia="Times New Roman" w:hAnsi="Times New Roman" w:cs="Times New Roman"/>
      <w:b/>
      <w:bCs/>
      <w:color w:val="000000"/>
      <w:lang w:val="pl-PL" w:eastAsia="sl-SI"/>
    </w:rPr>
  </w:style>
  <w:style w:type="character" w:styleId="SledenaHiperpovezava">
    <w:name w:val="FollowedHyperlink"/>
    <w:basedOn w:val="Privzetapisavaodstavka"/>
    <w:uiPriority w:val="99"/>
    <w:semiHidden/>
    <w:unhideWhenUsed/>
    <w:rsid w:val="001E38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fu.gov.si%2Ffileadmin%2FInternet%2FDavki_in_druge_dajatve%2FPodrocja%2FDohodnina%2FREK_obrazci%2FOpis%2FPodatki_za_oblikovanje_prijave_podatkov_o_osnovah_in_spremembe_teh_podatkov_na_REK_obrazcu.docx&amp;wdOrigin=BROWSE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radni-list.si/glasilo-uradni-list-rs/vsebina/1992-01-0632?sop=1992-01-06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1511</Words>
  <Characters>8614</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NIL Data Communications Ltd.</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Lukančič Andraž</dc:creator>
  <cp:lastModifiedBy>Sabina Kečanović</cp:lastModifiedBy>
  <cp:revision>3</cp:revision>
  <cp:lastPrinted>2019-10-30T12:32:00Z</cp:lastPrinted>
  <dcterms:created xsi:type="dcterms:W3CDTF">2024-07-03T10:31:00Z</dcterms:created>
  <dcterms:modified xsi:type="dcterms:W3CDTF">2024-07-03T11:47:00Z</dcterms:modified>
</cp:coreProperties>
</file>